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3A7D8" w14:textId="10890021" w:rsidR="000B6A07" w:rsidRPr="00C27660" w:rsidRDefault="000B6A07" w:rsidP="00FD1C7F">
      <w:pPr>
        <w:keepNext/>
        <w:keepLines/>
        <w:spacing w:before="300" w:after="0" w:line="240" w:lineRule="auto"/>
        <w:jc w:val="center"/>
        <w:outlineLvl w:val="0"/>
        <w:rPr>
          <w:rFonts w:eastAsia="Times New Roman"/>
          <w:b/>
          <w:bCs/>
          <w:color w:val="122926"/>
          <w:sz w:val="44"/>
          <w:szCs w:val="44"/>
        </w:rPr>
      </w:pPr>
      <w:r w:rsidRPr="008A2E7C">
        <w:rPr>
          <w:rFonts w:eastAsia="Times New Roman"/>
          <w:b/>
          <w:bCs/>
          <w:noProof/>
          <w:color w:val="122926"/>
          <w:sz w:val="40"/>
          <w:szCs w:val="40"/>
        </w:rPr>
        <w:drawing>
          <wp:anchor distT="0" distB="0" distL="114300" distR="114300" simplePos="0" relativeHeight="251659264" behindDoc="0" locked="0" layoutInCell="1" allowOverlap="1" wp14:anchorId="5AAC6F5B" wp14:editId="2438E57B">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C16AD" w:rsidRPr="00C27660">
        <w:rPr>
          <w:rFonts w:eastAsia="Times New Roman"/>
          <w:b/>
          <w:bCs/>
          <w:color w:val="122926"/>
          <w:sz w:val="44"/>
          <w:szCs w:val="44"/>
        </w:rPr>
        <w:t>Community Service Officer</w:t>
      </w:r>
      <w:r w:rsidR="00C27660">
        <w:rPr>
          <w:rFonts w:eastAsia="Times New Roman"/>
          <w:b/>
          <w:bCs/>
          <w:color w:val="122926"/>
          <w:sz w:val="44"/>
          <w:szCs w:val="44"/>
        </w:rPr>
        <w:t>s</w:t>
      </w:r>
    </w:p>
    <w:p w14:paraId="109AF8AA" w14:textId="77777777" w:rsidR="000B6A07" w:rsidRPr="00C27660" w:rsidRDefault="000B6A07" w:rsidP="00FD1C7F">
      <w:pPr>
        <w:keepNext/>
        <w:keepLines/>
        <w:spacing w:after="0" w:line="240" w:lineRule="auto"/>
        <w:jc w:val="center"/>
        <w:outlineLvl w:val="0"/>
        <w:rPr>
          <w:rFonts w:eastAsia="Times New Roman"/>
          <w:b/>
          <w:bCs/>
          <w:color w:val="122926"/>
          <w:sz w:val="44"/>
          <w:szCs w:val="44"/>
        </w:rPr>
      </w:pPr>
      <w:r w:rsidRPr="00C27660">
        <w:rPr>
          <w:rFonts w:eastAsia="Times New Roman"/>
          <w:b/>
          <w:bCs/>
          <w:color w:val="122926"/>
          <w:sz w:val="44"/>
          <w:szCs w:val="44"/>
        </w:rPr>
        <w:t>Labor Market Information Report</w:t>
      </w:r>
    </w:p>
    <w:p w14:paraId="65C7B9F9" w14:textId="3A367E04" w:rsidR="004C16AD" w:rsidRPr="00C27660" w:rsidRDefault="004C16AD" w:rsidP="00FD1C7F">
      <w:pPr>
        <w:keepNext/>
        <w:keepLines/>
        <w:spacing w:after="120" w:line="240" w:lineRule="auto"/>
        <w:jc w:val="center"/>
        <w:outlineLvl w:val="0"/>
        <w:rPr>
          <w:rFonts w:eastAsia="Times New Roman"/>
          <w:b/>
          <w:bCs/>
          <w:color w:val="122926"/>
          <w:sz w:val="44"/>
          <w:szCs w:val="44"/>
        </w:rPr>
      </w:pPr>
      <w:r w:rsidRPr="00C27660">
        <w:rPr>
          <w:rFonts w:eastAsia="Times New Roman"/>
          <w:b/>
          <w:bCs/>
          <w:color w:val="122926"/>
          <w:sz w:val="44"/>
          <w:szCs w:val="44"/>
        </w:rPr>
        <w:t>De Anza College</w:t>
      </w:r>
    </w:p>
    <w:p w14:paraId="24425A84" w14:textId="77777777" w:rsidR="000B6A07" w:rsidRDefault="000B6A07" w:rsidP="005A02EB">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20973BBE" w14:textId="77777777" w:rsidR="000B6A07" w:rsidRDefault="000B6A07" w:rsidP="005A02EB">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64DBADEE" w14:textId="615A12B7" w:rsidR="000B6A07" w:rsidRPr="00850238" w:rsidRDefault="006869E8" w:rsidP="005A02EB">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April</w:t>
      </w:r>
      <w:r w:rsidR="004C16AD">
        <w:rPr>
          <w:rFonts w:eastAsia="Times New Roman"/>
          <w:bCs/>
          <w:color w:val="122926"/>
          <w:sz w:val="28"/>
          <w:szCs w:val="28"/>
        </w:rPr>
        <w:t xml:space="preserve"> 2019</w:t>
      </w:r>
    </w:p>
    <w:p w14:paraId="29644048" w14:textId="77777777" w:rsidR="00F370A1" w:rsidRDefault="00F370A1" w:rsidP="00F370A1">
      <w:pPr>
        <w:pStyle w:val="Heading1"/>
      </w:pPr>
      <w:r>
        <w:t>Recommendation</w:t>
      </w:r>
    </w:p>
    <w:p w14:paraId="0AC4F167" w14:textId="73671DE3" w:rsidR="004C16AD" w:rsidRDefault="00163F79" w:rsidP="00163F79">
      <w:pPr>
        <w:spacing w:line="240" w:lineRule="auto"/>
      </w:pPr>
      <w:r>
        <w:t>Because there are</w:t>
      </w:r>
      <w:r w:rsidR="003D2D9A">
        <w:t xml:space="preserve"> </w:t>
      </w:r>
      <w:r w:rsidR="009370D5">
        <w:t xml:space="preserve">no </w:t>
      </w:r>
      <w:r w:rsidR="00867249">
        <w:t>Standard Occupational Classification (</w:t>
      </w:r>
      <w:r w:rsidR="009370D5">
        <w:t>SOC</w:t>
      </w:r>
      <w:r w:rsidR="00867249">
        <w:t>)</w:t>
      </w:r>
      <w:r w:rsidR="009370D5">
        <w:t xml:space="preserve"> codes</w:t>
      </w:r>
      <w:r w:rsidR="00BF6D91">
        <w:t xml:space="preserve"> that </w:t>
      </w:r>
      <w:r w:rsidR="00361EBD">
        <w:t>align</w:t>
      </w:r>
      <w:r w:rsidR="00E02004">
        <w:t xml:space="preserve"> with</w:t>
      </w:r>
      <w:r>
        <w:t xml:space="preserve"> </w:t>
      </w:r>
      <w:r w:rsidR="004C16AD">
        <w:t>Community Service Officer</w:t>
      </w:r>
      <w:r w:rsidR="00867249">
        <w:t xml:space="preserve">, </w:t>
      </w:r>
      <w:r w:rsidR="00C64E7F">
        <w:t xml:space="preserve">which is an emerging occupation, </w:t>
      </w:r>
      <w:r w:rsidR="00867249">
        <w:t xml:space="preserve">traditional labor market demand data is not available.  </w:t>
      </w:r>
    </w:p>
    <w:p w14:paraId="27CA9419" w14:textId="56345F3A" w:rsidR="00E02004" w:rsidRDefault="00867249" w:rsidP="00E02004">
      <w:pPr>
        <w:spacing w:line="240" w:lineRule="auto"/>
      </w:pPr>
      <w:r>
        <w:t xml:space="preserve">Data was gathered from </w:t>
      </w:r>
      <w:r w:rsidR="00163F79">
        <w:t xml:space="preserve">Burning Glass online </w:t>
      </w:r>
      <w:r w:rsidR="00C64E7F">
        <w:t xml:space="preserve">job </w:t>
      </w:r>
      <w:r w:rsidR="00163F79">
        <w:t>postings</w:t>
      </w:r>
      <w:r>
        <w:t xml:space="preserve"> </w:t>
      </w:r>
      <w:r w:rsidR="00163F79">
        <w:t xml:space="preserve">over the last 12 months, with </w:t>
      </w:r>
      <w:r w:rsidR="00BF6D91">
        <w:t>a</w:t>
      </w:r>
      <w:r w:rsidR="004C16AD">
        <w:t xml:space="preserve"> keyword search on “</w:t>
      </w:r>
      <w:r w:rsidR="00C27660">
        <w:t>Community Service Officer</w:t>
      </w:r>
      <w:r w:rsidR="00163F79">
        <w:t xml:space="preserve">” in </w:t>
      </w:r>
      <w:r w:rsidR="00C27660">
        <w:t xml:space="preserve">the job title and then separately </w:t>
      </w:r>
      <w:r w:rsidR="00C64E7F">
        <w:t xml:space="preserve">in </w:t>
      </w:r>
      <w:r w:rsidR="00C27660">
        <w:t xml:space="preserve">the body </w:t>
      </w:r>
      <w:r w:rsidR="00163F79">
        <w:t>of the job postings.  This data provides some valuable information on</w:t>
      </w:r>
      <w:r w:rsidR="00C64E7F">
        <w:t xml:space="preserve"> number of job postings,</w:t>
      </w:r>
      <w:r w:rsidR="00E02004">
        <w:t xml:space="preserve"> as well as top job titles </w:t>
      </w:r>
      <w:r w:rsidR="00541097">
        <w:t xml:space="preserve">and </w:t>
      </w:r>
      <w:r w:rsidR="00E02004">
        <w:t xml:space="preserve">top </w:t>
      </w:r>
      <w:r w:rsidR="00541097">
        <w:t xml:space="preserve">employers.  </w:t>
      </w:r>
      <w:r w:rsidR="00163F79">
        <w:t xml:space="preserve">However, </w:t>
      </w:r>
      <w:r w:rsidR="00541097">
        <w:t xml:space="preserve">without SOC codes, </w:t>
      </w:r>
      <w:r w:rsidR="00163F79">
        <w:t>any attempt to determine a tradit</w:t>
      </w:r>
      <w:r w:rsidR="00C27660">
        <w:t>ional labor market gap for this emerging occupation</w:t>
      </w:r>
      <w:r w:rsidR="00163F79">
        <w:t xml:space="preserve"> using annua</w:t>
      </w:r>
      <w:r w:rsidR="00E02004">
        <w:t>l openings and annual awards from TOP 2105.00 - Administration of Justice</w:t>
      </w:r>
      <w:r w:rsidR="00C64E7F">
        <w:t>,</w:t>
      </w:r>
      <w:r w:rsidR="00E02004">
        <w:t xml:space="preserve"> </w:t>
      </w:r>
      <w:r w:rsidR="00163F79">
        <w:t xml:space="preserve">would not add any value to understanding if there is sufficient demand to warrant a program in this emerging area. </w:t>
      </w:r>
    </w:p>
    <w:p w14:paraId="7A3791EE" w14:textId="21A048D8" w:rsidR="00C27660" w:rsidRDefault="00C27660" w:rsidP="00C27660">
      <w:pPr>
        <w:spacing w:after="0" w:line="240" w:lineRule="auto"/>
      </w:pPr>
      <w:r>
        <w:t xml:space="preserve">Two pieces of data provided by De Anza College are the most relevant data points available related to determining the labor market demand for Community Service Officers: </w:t>
      </w:r>
    </w:p>
    <w:p w14:paraId="4F0C0EBC" w14:textId="18592544" w:rsidR="00C27660" w:rsidRPr="00C27660" w:rsidRDefault="00C27660" w:rsidP="00C27660">
      <w:pPr>
        <w:pStyle w:val="ListParagraph"/>
        <w:numPr>
          <w:ilvl w:val="0"/>
          <w:numId w:val="6"/>
        </w:numPr>
        <w:spacing w:after="0" w:line="240" w:lineRule="auto"/>
        <w:rPr>
          <w:rFonts w:ascii="Times New Roman" w:eastAsia="Times New Roman" w:hAnsi="Times New Roman"/>
          <w:color w:val="auto"/>
          <w:sz w:val="24"/>
          <w:szCs w:val="24"/>
        </w:rPr>
      </w:pPr>
      <w:r>
        <w:t>T</w:t>
      </w:r>
      <w:r w:rsidRPr="00C27660">
        <w:rPr>
          <w:rFonts w:asciiTheme="minorHAnsi" w:eastAsia="Times New Roman" w:hAnsiTheme="minorHAnsi" w:cs="Arial"/>
          <w:color w:val="auto"/>
          <w:shd w:val="clear" w:color="auto" w:fill="FFFFFF"/>
        </w:rPr>
        <w:t>he proposed certificate </w:t>
      </w:r>
      <w:r w:rsidRPr="00C27660">
        <w:rPr>
          <w:rFonts w:asciiTheme="minorHAnsi" w:eastAsia="Times New Roman" w:hAnsiTheme="minorHAnsi" w:cs="Arial"/>
          <w:color w:val="auto"/>
        </w:rPr>
        <w:t>program</w:t>
      </w:r>
      <w:r w:rsidRPr="00C27660">
        <w:rPr>
          <w:rFonts w:asciiTheme="minorHAnsi" w:eastAsia="Times New Roman" w:hAnsiTheme="minorHAnsi" w:cs="Arial"/>
          <w:color w:val="auto"/>
          <w:shd w:val="clear" w:color="auto" w:fill="FFFFFF"/>
        </w:rPr>
        <w:t> has been reviewed and endorsed by the South Bay Regional Public Safety Training Consortium and the Santa Clara County Police Chief's</w:t>
      </w:r>
      <w:r w:rsidRPr="00C27660">
        <w:rPr>
          <w:rFonts w:ascii="Arial" w:eastAsia="Times New Roman" w:hAnsi="Arial" w:cs="Arial"/>
          <w:color w:val="auto"/>
          <w:sz w:val="24"/>
          <w:szCs w:val="24"/>
          <w:shd w:val="clear" w:color="auto" w:fill="FFFFFF"/>
        </w:rPr>
        <w:t xml:space="preserve"> </w:t>
      </w:r>
      <w:r w:rsidRPr="00C27660">
        <w:rPr>
          <w:rFonts w:asciiTheme="minorHAnsi" w:eastAsia="Times New Roman" w:hAnsiTheme="minorHAnsi" w:cs="Arial"/>
          <w:color w:val="auto"/>
          <w:shd w:val="clear" w:color="auto" w:fill="FFFFFF"/>
        </w:rPr>
        <w:t>Association, who affirmed their support to address the need of local law enforcement agencies for trained and qualified CSO candidates. </w:t>
      </w:r>
    </w:p>
    <w:p w14:paraId="1ADD082F" w14:textId="34A20344" w:rsidR="00C27660" w:rsidRPr="00C27660" w:rsidRDefault="00C27660" w:rsidP="00C27660">
      <w:pPr>
        <w:pStyle w:val="ListParagraph"/>
        <w:numPr>
          <w:ilvl w:val="0"/>
          <w:numId w:val="6"/>
        </w:numPr>
        <w:spacing w:after="0" w:line="240" w:lineRule="auto"/>
        <w:rPr>
          <w:rFonts w:ascii="Times New Roman" w:eastAsia="Times New Roman" w:hAnsi="Times New Roman"/>
          <w:color w:val="auto"/>
          <w:sz w:val="24"/>
          <w:szCs w:val="24"/>
        </w:rPr>
      </w:pPr>
      <w:r w:rsidRPr="00C27660">
        <w:rPr>
          <w:rFonts w:asciiTheme="minorHAnsi" w:eastAsia="Times New Roman" w:hAnsiTheme="minorHAnsi" w:cs="Arial"/>
          <w:color w:val="auto"/>
          <w:shd w:val="clear" w:color="auto" w:fill="FFFFFF"/>
        </w:rPr>
        <w:t>De Anza College administered a survey at the Santa Clara County Police Chief's Association meeting in June 2018, which revealed there were approximately 115 </w:t>
      </w:r>
      <w:r w:rsidRPr="00C27660">
        <w:rPr>
          <w:rFonts w:asciiTheme="minorHAnsi" w:eastAsia="Times New Roman" w:hAnsiTheme="minorHAnsi" w:cs="Arial"/>
          <w:color w:val="auto"/>
        </w:rPr>
        <w:t>community</w:t>
      </w:r>
      <w:r w:rsidRPr="00C27660">
        <w:rPr>
          <w:rFonts w:asciiTheme="minorHAnsi" w:eastAsia="Times New Roman" w:hAnsiTheme="minorHAnsi" w:cs="Arial"/>
          <w:color w:val="auto"/>
          <w:shd w:val="clear" w:color="auto" w:fill="FFFFFF"/>
        </w:rPr>
        <w:t> </w:t>
      </w:r>
      <w:r w:rsidRPr="00C27660">
        <w:rPr>
          <w:rFonts w:asciiTheme="minorHAnsi" w:eastAsia="Times New Roman" w:hAnsiTheme="minorHAnsi" w:cs="Arial"/>
          <w:color w:val="auto"/>
        </w:rPr>
        <w:t>service</w:t>
      </w:r>
      <w:r w:rsidRPr="00C27660">
        <w:rPr>
          <w:rFonts w:asciiTheme="minorHAnsi" w:eastAsia="Times New Roman" w:hAnsiTheme="minorHAnsi" w:cs="Arial"/>
          <w:color w:val="auto"/>
          <w:shd w:val="clear" w:color="auto" w:fill="FFFFFF"/>
        </w:rPr>
        <w:t> officers employed at different agencies throughout the county. With the improvement in the financial status of local governments, it is anticipated that agencies will increase their hiring of </w:t>
      </w:r>
      <w:r w:rsidR="00E02004">
        <w:rPr>
          <w:rFonts w:asciiTheme="minorHAnsi" w:eastAsia="Times New Roman" w:hAnsiTheme="minorHAnsi" w:cs="Arial"/>
          <w:color w:val="auto"/>
        </w:rPr>
        <w:t>C</w:t>
      </w:r>
      <w:r w:rsidRPr="00C27660">
        <w:rPr>
          <w:rFonts w:asciiTheme="minorHAnsi" w:eastAsia="Times New Roman" w:hAnsiTheme="minorHAnsi" w:cs="Arial"/>
          <w:color w:val="auto"/>
        </w:rPr>
        <w:t>ommunity</w:t>
      </w:r>
      <w:r w:rsidRPr="00C27660">
        <w:rPr>
          <w:rFonts w:asciiTheme="minorHAnsi" w:eastAsia="Times New Roman" w:hAnsiTheme="minorHAnsi" w:cs="Arial"/>
          <w:color w:val="auto"/>
          <w:shd w:val="clear" w:color="auto" w:fill="FFFFFF"/>
        </w:rPr>
        <w:t> </w:t>
      </w:r>
      <w:r w:rsidR="00E02004">
        <w:rPr>
          <w:rFonts w:asciiTheme="minorHAnsi" w:eastAsia="Times New Roman" w:hAnsiTheme="minorHAnsi" w:cs="Arial"/>
          <w:color w:val="auto"/>
        </w:rPr>
        <w:t>S</w:t>
      </w:r>
      <w:r w:rsidRPr="00C27660">
        <w:rPr>
          <w:rFonts w:asciiTheme="minorHAnsi" w:eastAsia="Times New Roman" w:hAnsiTheme="minorHAnsi" w:cs="Arial"/>
          <w:color w:val="auto"/>
        </w:rPr>
        <w:t>ervice</w:t>
      </w:r>
      <w:r w:rsidR="00E02004">
        <w:rPr>
          <w:rFonts w:asciiTheme="minorHAnsi" w:eastAsia="Times New Roman" w:hAnsiTheme="minorHAnsi" w:cs="Arial"/>
          <w:color w:val="auto"/>
          <w:shd w:val="clear" w:color="auto" w:fill="FFFFFF"/>
        </w:rPr>
        <w:t> O</w:t>
      </w:r>
      <w:r w:rsidRPr="00C27660">
        <w:rPr>
          <w:rFonts w:asciiTheme="minorHAnsi" w:eastAsia="Times New Roman" w:hAnsiTheme="minorHAnsi" w:cs="Arial"/>
          <w:color w:val="auto"/>
          <w:shd w:val="clear" w:color="auto" w:fill="FFFFFF"/>
        </w:rPr>
        <w:t>fficers due to the lower personnel costs and dedication to </w:t>
      </w:r>
      <w:r w:rsidRPr="00C27660">
        <w:rPr>
          <w:rFonts w:asciiTheme="minorHAnsi" w:eastAsia="Times New Roman" w:hAnsiTheme="minorHAnsi" w:cs="Arial"/>
          <w:color w:val="auto"/>
        </w:rPr>
        <w:t>community</w:t>
      </w:r>
      <w:r w:rsidRPr="00C27660">
        <w:rPr>
          <w:rFonts w:asciiTheme="minorHAnsi" w:eastAsia="Times New Roman" w:hAnsiTheme="minorHAnsi" w:cs="Arial"/>
          <w:color w:val="auto"/>
          <w:shd w:val="clear" w:color="auto" w:fill="FFFFFF"/>
        </w:rPr>
        <w:t> policing. </w:t>
      </w:r>
    </w:p>
    <w:p w14:paraId="37AD702C" w14:textId="6229B045" w:rsidR="00163F79" w:rsidRDefault="00163F79" w:rsidP="00680286">
      <w:pPr>
        <w:spacing w:after="0" w:line="240" w:lineRule="auto"/>
      </w:pPr>
    </w:p>
    <w:p w14:paraId="2DF0F829" w14:textId="53B27859" w:rsidR="00E02004" w:rsidRPr="00E02004" w:rsidRDefault="00E02004" w:rsidP="00A56CE1">
      <w:pPr>
        <w:spacing w:line="240" w:lineRule="auto"/>
        <w:rPr>
          <w:rFonts w:asciiTheme="minorHAnsi" w:hAnsiTheme="minorHAnsi"/>
        </w:rPr>
      </w:pPr>
      <w:r w:rsidRPr="00E56465">
        <w:rPr>
          <w:rFonts w:asciiTheme="minorHAnsi" w:hAnsiTheme="minorHAnsi"/>
        </w:rPr>
        <w:t>This report also provides student outcomes data on employment and earnings for programs on</w:t>
      </w:r>
      <w:r>
        <w:rPr>
          <w:rFonts w:asciiTheme="minorHAnsi" w:hAnsiTheme="minorHAnsi"/>
        </w:rPr>
        <w:t xml:space="preserve"> </w:t>
      </w:r>
      <w:r>
        <w:t>TOP 2105.00 - Administration of Justice</w:t>
      </w:r>
      <w:r w:rsidRPr="00E56465">
        <w:rPr>
          <w:rFonts w:asciiTheme="minorHAnsi" w:hAnsiTheme="minorHAnsi"/>
        </w:rPr>
        <w:t xml:space="preserve"> in the state and region. It is recommended that these data be reviewed to better understand how outcomes for students taking courses on this TOP code compare to potentially similar programs at colleges in the state and region, as well as to outcomes across all CTE programs at </w:t>
      </w:r>
      <w:r>
        <w:rPr>
          <w:rFonts w:asciiTheme="minorHAnsi" w:hAnsiTheme="minorHAnsi"/>
        </w:rPr>
        <w:t xml:space="preserve">De Anza </w:t>
      </w:r>
      <w:r w:rsidRPr="00E56465">
        <w:rPr>
          <w:rFonts w:asciiTheme="minorHAnsi" w:hAnsiTheme="minorHAnsi"/>
        </w:rPr>
        <w:t xml:space="preserve">College and in the region. </w:t>
      </w:r>
    </w:p>
    <w:p w14:paraId="3EF065ED" w14:textId="77777777" w:rsidR="002155A4" w:rsidRDefault="002155A4" w:rsidP="001F5774">
      <w:pPr>
        <w:pStyle w:val="Heading1"/>
        <w:spacing w:before="360"/>
      </w:pPr>
      <w:r>
        <w:t>Introduction</w:t>
      </w:r>
    </w:p>
    <w:p w14:paraId="0B788349" w14:textId="4FC23E82" w:rsidR="005F28F3" w:rsidRDefault="00F57E7C" w:rsidP="00541097">
      <w:pPr>
        <w:spacing w:after="120" w:line="240" w:lineRule="auto"/>
      </w:pPr>
      <w:r>
        <w:t xml:space="preserve">This report profiles </w:t>
      </w:r>
      <w:r w:rsidR="0096674A">
        <w:t xml:space="preserve">the </w:t>
      </w:r>
      <w:r w:rsidR="004C16AD">
        <w:t xml:space="preserve">Community Service Officers </w:t>
      </w:r>
      <w:r w:rsidR="004C16AD" w:rsidRPr="004C16AD">
        <w:rPr>
          <w:rFonts w:asciiTheme="minorHAnsi" w:eastAsia="Times New Roman" w:hAnsiTheme="minorHAnsi" w:cs="Arial"/>
          <w:color w:val="auto"/>
          <w:shd w:val="clear" w:color="auto" w:fill="FFFFFF"/>
        </w:rPr>
        <w:t>(CSOs)</w:t>
      </w:r>
      <w:r w:rsidR="004C16AD">
        <w:t xml:space="preserve"> </w:t>
      </w:r>
      <w:r w:rsidR="00520FCD">
        <w:t>in t</w:t>
      </w:r>
      <w:r w:rsidR="00A56CE1">
        <w:t xml:space="preserve">he 12 county Bay Region and </w:t>
      </w:r>
      <w:r w:rsidR="004C16AD">
        <w:t>Silicon Valley</w:t>
      </w:r>
      <w:r w:rsidR="009C6072">
        <w:t xml:space="preserve"> sub-r</w:t>
      </w:r>
      <w:r w:rsidR="00497934">
        <w:t>egion</w:t>
      </w:r>
      <w:r w:rsidR="00A56CE1">
        <w:t xml:space="preserve"> </w:t>
      </w:r>
      <w:r w:rsidR="00520FCD">
        <w:t>(</w:t>
      </w:r>
      <w:r w:rsidR="004C16AD">
        <w:t>Santa Clara county</w:t>
      </w:r>
      <w:r w:rsidR="00E5330C">
        <w:t xml:space="preserve">) </w:t>
      </w:r>
      <w:r w:rsidR="004C16AD">
        <w:t xml:space="preserve">for </w:t>
      </w:r>
      <w:r w:rsidR="00E35635">
        <w:t xml:space="preserve">a </w:t>
      </w:r>
      <w:r w:rsidR="004C16AD">
        <w:t xml:space="preserve">proposed </w:t>
      </w:r>
      <w:r w:rsidR="00E35635">
        <w:t xml:space="preserve">new </w:t>
      </w:r>
      <w:r w:rsidR="004C16AD">
        <w:t xml:space="preserve">certificate program </w:t>
      </w:r>
      <w:r w:rsidR="005F28F3">
        <w:t xml:space="preserve">at </w:t>
      </w:r>
      <w:r w:rsidR="004C16AD">
        <w:t xml:space="preserve">De Anza </w:t>
      </w:r>
      <w:r w:rsidR="005F28F3">
        <w:t>College.</w:t>
      </w:r>
      <w:r w:rsidR="00C27660">
        <w:t xml:space="preserve"> </w:t>
      </w:r>
      <w:r w:rsidR="00C27660">
        <w:rPr>
          <w:rFonts w:asciiTheme="minorHAnsi" w:eastAsia="Times New Roman" w:hAnsiTheme="minorHAnsi" w:cs="Arial"/>
          <w:color w:val="auto"/>
          <w:shd w:val="clear" w:color="auto" w:fill="FFFFFF"/>
        </w:rPr>
        <w:t xml:space="preserve">Because </w:t>
      </w:r>
      <w:r w:rsidR="00C27660">
        <w:rPr>
          <w:rFonts w:asciiTheme="minorHAnsi" w:eastAsia="Times New Roman" w:hAnsiTheme="minorHAnsi" w:cs="Arial"/>
          <w:color w:val="auto"/>
        </w:rPr>
        <w:t>CSOs are an emerging occupation</w:t>
      </w:r>
      <w:r w:rsidR="00C27660" w:rsidRPr="004C16AD">
        <w:rPr>
          <w:rFonts w:asciiTheme="minorHAnsi" w:eastAsia="Times New Roman" w:hAnsiTheme="minorHAnsi" w:cs="Arial"/>
          <w:color w:val="auto"/>
          <w:shd w:val="clear" w:color="auto" w:fill="FFFFFF"/>
        </w:rPr>
        <w:t>, labor market information from the California EDD and similar sources is not readily available. Positions for CSOs are categorized together with those for police officers and other related roles</w:t>
      </w:r>
      <w:r w:rsidR="006504E5">
        <w:rPr>
          <w:rFonts w:asciiTheme="minorHAnsi" w:eastAsia="Times New Roman" w:hAnsiTheme="minorHAnsi" w:cs="Arial"/>
          <w:color w:val="auto"/>
          <w:shd w:val="clear" w:color="auto" w:fill="FFFFFF"/>
        </w:rPr>
        <w:t>,</w:t>
      </w:r>
      <w:r w:rsidR="00C27660">
        <w:rPr>
          <w:rFonts w:asciiTheme="minorHAnsi" w:eastAsia="Times New Roman" w:hAnsiTheme="minorHAnsi" w:cs="Arial"/>
          <w:color w:val="auto"/>
          <w:shd w:val="clear" w:color="auto" w:fill="FFFFFF"/>
        </w:rPr>
        <w:t xml:space="preserve"> making it difficult to determine </w:t>
      </w:r>
      <w:r w:rsidR="006504E5">
        <w:rPr>
          <w:rFonts w:asciiTheme="minorHAnsi" w:eastAsia="Times New Roman" w:hAnsiTheme="minorHAnsi" w:cs="Arial"/>
          <w:color w:val="auto"/>
          <w:shd w:val="clear" w:color="auto" w:fill="FFFFFF"/>
        </w:rPr>
        <w:t xml:space="preserve">the </w:t>
      </w:r>
      <w:r w:rsidR="00C27660">
        <w:rPr>
          <w:rFonts w:asciiTheme="minorHAnsi" w:eastAsia="Times New Roman" w:hAnsiTheme="minorHAnsi" w:cs="Arial"/>
          <w:color w:val="auto"/>
          <w:shd w:val="clear" w:color="auto" w:fill="FFFFFF"/>
        </w:rPr>
        <w:t>demand for this occupation.</w:t>
      </w:r>
    </w:p>
    <w:p w14:paraId="408F9247" w14:textId="5CF54FCC" w:rsidR="004C16AD" w:rsidRDefault="004C16AD" w:rsidP="004C16AD">
      <w:pPr>
        <w:spacing w:after="0" w:line="240" w:lineRule="auto"/>
        <w:rPr>
          <w:rFonts w:asciiTheme="minorHAnsi" w:eastAsia="Times New Roman" w:hAnsiTheme="minorHAnsi" w:cs="Arial"/>
          <w:color w:val="auto"/>
          <w:shd w:val="clear" w:color="auto" w:fill="FFFFFF"/>
        </w:rPr>
      </w:pPr>
      <w:r w:rsidRPr="004C16AD">
        <w:rPr>
          <w:rFonts w:asciiTheme="minorHAnsi" w:eastAsia="Times New Roman" w:hAnsiTheme="minorHAnsi" w:cs="Arial"/>
          <w:color w:val="auto"/>
        </w:rPr>
        <w:t>Community</w:t>
      </w:r>
      <w:r w:rsidRPr="004C16AD">
        <w:rPr>
          <w:rFonts w:asciiTheme="minorHAnsi" w:eastAsia="Times New Roman" w:hAnsiTheme="minorHAnsi" w:cs="Arial"/>
          <w:color w:val="auto"/>
          <w:shd w:val="clear" w:color="auto" w:fill="FFFFFF"/>
        </w:rPr>
        <w:t> </w:t>
      </w:r>
      <w:r w:rsidR="006504E5">
        <w:rPr>
          <w:rFonts w:asciiTheme="minorHAnsi" w:eastAsia="Times New Roman" w:hAnsiTheme="minorHAnsi" w:cs="Arial"/>
          <w:color w:val="auto"/>
        </w:rPr>
        <w:t>S</w:t>
      </w:r>
      <w:r w:rsidRPr="004C16AD">
        <w:rPr>
          <w:rFonts w:asciiTheme="minorHAnsi" w:eastAsia="Times New Roman" w:hAnsiTheme="minorHAnsi" w:cs="Arial"/>
          <w:color w:val="auto"/>
        </w:rPr>
        <w:t>ervice</w:t>
      </w:r>
      <w:r w:rsidR="006504E5">
        <w:rPr>
          <w:rFonts w:asciiTheme="minorHAnsi" w:eastAsia="Times New Roman" w:hAnsiTheme="minorHAnsi" w:cs="Arial"/>
          <w:color w:val="auto"/>
          <w:shd w:val="clear" w:color="auto" w:fill="FFFFFF"/>
        </w:rPr>
        <w:t> O</w:t>
      </w:r>
      <w:r w:rsidRPr="004C16AD">
        <w:rPr>
          <w:rFonts w:asciiTheme="minorHAnsi" w:eastAsia="Times New Roman" w:hAnsiTheme="minorHAnsi" w:cs="Arial"/>
          <w:color w:val="auto"/>
          <w:shd w:val="clear" w:color="auto" w:fill="FFFFFF"/>
        </w:rPr>
        <w:t xml:space="preserve">fficers are non-sworn law enforcement professionals trained to provided a wide range of non-hazardous policing functions; including property crime investigation and reporting, responding to non-injury accidents, directing traffic, and fielding public calls for information and assistance. The CSO function is a relatively recent inclusion to the law enforcement field. The classification was created to relieve sworn law enforcement officers </w:t>
      </w:r>
      <w:r w:rsidRPr="004C16AD">
        <w:rPr>
          <w:rFonts w:asciiTheme="minorHAnsi" w:eastAsia="Times New Roman" w:hAnsiTheme="minorHAnsi" w:cs="Arial"/>
          <w:color w:val="auto"/>
          <w:shd w:val="clear" w:color="auto" w:fill="FFFFFF"/>
        </w:rPr>
        <w:lastRenderedPageBreak/>
        <w:t>from routine </w:t>
      </w:r>
      <w:r w:rsidRPr="004C16AD">
        <w:rPr>
          <w:rFonts w:asciiTheme="minorHAnsi" w:eastAsia="Times New Roman" w:hAnsiTheme="minorHAnsi" w:cs="Arial"/>
          <w:color w:val="auto"/>
        </w:rPr>
        <w:t>community</w:t>
      </w:r>
      <w:r w:rsidRPr="004C16AD">
        <w:rPr>
          <w:rFonts w:asciiTheme="minorHAnsi" w:eastAsia="Times New Roman" w:hAnsiTheme="minorHAnsi" w:cs="Arial"/>
          <w:color w:val="auto"/>
          <w:shd w:val="clear" w:color="auto" w:fill="FFFFFF"/>
        </w:rPr>
        <w:t xml:space="preserve"> policing duties, whereby increasing their availability to respond to emergency and hazardous enforcement duties and engage in proactive policing. </w:t>
      </w:r>
    </w:p>
    <w:p w14:paraId="0CEA4196" w14:textId="77777777" w:rsidR="004C16AD" w:rsidRDefault="004C16AD" w:rsidP="004C16AD">
      <w:pPr>
        <w:spacing w:after="0" w:line="240" w:lineRule="auto"/>
        <w:rPr>
          <w:rFonts w:asciiTheme="minorHAnsi" w:eastAsia="Times New Roman" w:hAnsiTheme="minorHAnsi" w:cs="Arial"/>
          <w:color w:val="auto"/>
          <w:shd w:val="clear" w:color="auto" w:fill="FFFFFF"/>
        </w:rPr>
      </w:pPr>
    </w:p>
    <w:p w14:paraId="5283BC59" w14:textId="134A7856" w:rsidR="004C16AD" w:rsidRDefault="004C16AD" w:rsidP="004C16AD">
      <w:pPr>
        <w:spacing w:after="0" w:line="240" w:lineRule="auto"/>
        <w:rPr>
          <w:rFonts w:asciiTheme="minorHAnsi" w:eastAsia="Times New Roman" w:hAnsiTheme="minorHAnsi" w:cs="Arial"/>
          <w:color w:val="auto"/>
          <w:shd w:val="clear" w:color="auto" w:fill="FFFFFF"/>
        </w:rPr>
      </w:pPr>
      <w:r w:rsidRPr="004C16AD">
        <w:rPr>
          <w:rFonts w:asciiTheme="minorHAnsi" w:eastAsia="Times New Roman" w:hAnsiTheme="minorHAnsi" w:cs="Arial"/>
          <w:color w:val="auto"/>
          <w:shd w:val="clear" w:color="auto" w:fill="FFFFFF"/>
        </w:rPr>
        <w:t>De Anza College's proposed </w:t>
      </w:r>
      <w:r w:rsidRPr="004C16AD">
        <w:rPr>
          <w:rFonts w:asciiTheme="minorHAnsi" w:eastAsia="Times New Roman" w:hAnsiTheme="minorHAnsi" w:cs="Arial"/>
          <w:color w:val="auto"/>
        </w:rPr>
        <w:t>Community</w:t>
      </w:r>
      <w:r w:rsidRPr="004C16AD">
        <w:rPr>
          <w:rFonts w:asciiTheme="minorHAnsi" w:eastAsia="Times New Roman" w:hAnsiTheme="minorHAnsi" w:cs="Arial"/>
          <w:color w:val="auto"/>
          <w:shd w:val="clear" w:color="auto" w:fill="FFFFFF"/>
        </w:rPr>
        <w:t> </w:t>
      </w:r>
      <w:r w:rsidRPr="004C16AD">
        <w:rPr>
          <w:rFonts w:asciiTheme="minorHAnsi" w:eastAsia="Times New Roman" w:hAnsiTheme="minorHAnsi" w:cs="Arial"/>
          <w:color w:val="auto"/>
        </w:rPr>
        <w:t>Service</w:t>
      </w:r>
      <w:r w:rsidRPr="004C16AD">
        <w:rPr>
          <w:rFonts w:asciiTheme="minorHAnsi" w:eastAsia="Times New Roman" w:hAnsiTheme="minorHAnsi" w:cs="Arial"/>
          <w:color w:val="auto"/>
          <w:shd w:val="clear" w:color="auto" w:fill="FFFFFF"/>
        </w:rPr>
        <w:t> </w:t>
      </w:r>
      <w:r w:rsidRPr="004C16AD">
        <w:rPr>
          <w:rFonts w:asciiTheme="minorHAnsi" w:eastAsia="Times New Roman" w:hAnsiTheme="minorHAnsi" w:cs="Arial"/>
          <w:color w:val="auto"/>
        </w:rPr>
        <w:t>Officer</w:t>
      </w:r>
      <w:r w:rsidRPr="004C16AD">
        <w:rPr>
          <w:rFonts w:asciiTheme="minorHAnsi" w:eastAsia="Times New Roman" w:hAnsiTheme="minorHAnsi" w:cs="Arial"/>
          <w:color w:val="auto"/>
          <w:shd w:val="clear" w:color="auto" w:fill="FFFFFF"/>
        </w:rPr>
        <w:t> Certificate of Achievement-Advanced </w:t>
      </w:r>
      <w:r w:rsidRPr="004C16AD">
        <w:rPr>
          <w:rFonts w:asciiTheme="minorHAnsi" w:eastAsia="Times New Roman" w:hAnsiTheme="minorHAnsi" w:cs="Arial"/>
          <w:color w:val="auto"/>
        </w:rPr>
        <w:t>program</w:t>
      </w:r>
      <w:r w:rsidRPr="004C16AD">
        <w:rPr>
          <w:rFonts w:asciiTheme="minorHAnsi" w:eastAsia="Times New Roman" w:hAnsiTheme="minorHAnsi" w:cs="Arial"/>
          <w:color w:val="auto"/>
          <w:shd w:val="clear" w:color="auto" w:fill="FFFFFF"/>
        </w:rPr>
        <w:t> was developed under the advisement of South Bay law enforcement agencies to create alternate career pathways apart from those of sworn duty officers. </w:t>
      </w:r>
      <w:r w:rsidRPr="00BF58D0">
        <w:rPr>
          <w:rFonts w:asciiTheme="minorHAnsi" w:eastAsia="Times New Roman" w:hAnsiTheme="minorHAnsi" w:cs="Arial"/>
          <w:color w:val="auto"/>
          <w:shd w:val="clear" w:color="auto" w:fill="FFFFFF"/>
        </w:rPr>
        <w:t>The proposed certificate </w:t>
      </w:r>
      <w:r w:rsidRPr="00BF58D0">
        <w:rPr>
          <w:rFonts w:asciiTheme="minorHAnsi" w:eastAsia="Times New Roman" w:hAnsiTheme="minorHAnsi" w:cs="Arial"/>
          <w:color w:val="auto"/>
        </w:rPr>
        <w:t>program</w:t>
      </w:r>
      <w:r w:rsidRPr="00BF58D0">
        <w:rPr>
          <w:rFonts w:asciiTheme="minorHAnsi" w:eastAsia="Times New Roman" w:hAnsiTheme="minorHAnsi" w:cs="Arial"/>
          <w:color w:val="auto"/>
          <w:shd w:val="clear" w:color="auto" w:fill="FFFFFF"/>
        </w:rPr>
        <w:t> has been reviewed and endorsed by the South Bay Regional Public Safety Training Consortium and the Santa Clara County Police Chief's</w:t>
      </w:r>
      <w:r w:rsidRPr="00BF58D0">
        <w:rPr>
          <w:rFonts w:ascii="Arial" w:eastAsia="Times New Roman" w:hAnsi="Arial" w:cs="Arial"/>
          <w:color w:val="auto"/>
          <w:sz w:val="24"/>
          <w:szCs w:val="24"/>
          <w:shd w:val="clear" w:color="auto" w:fill="FFFFFF"/>
        </w:rPr>
        <w:t xml:space="preserve"> </w:t>
      </w:r>
      <w:r w:rsidRPr="00BF58D0">
        <w:rPr>
          <w:rFonts w:asciiTheme="minorHAnsi" w:eastAsia="Times New Roman" w:hAnsiTheme="minorHAnsi" w:cs="Arial"/>
          <w:color w:val="auto"/>
          <w:shd w:val="clear" w:color="auto" w:fill="FFFFFF"/>
        </w:rPr>
        <w:t>Association,</w:t>
      </w:r>
      <w:r w:rsidRPr="004C16AD">
        <w:rPr>
          <w:rFonts w:asciiTheme="minorHAnsi" w:eastAsia="Times New Roman" w:hAnsiTheme="minorHAnsi" w:cs="Arial"/>
          <w:color w:val="auto"/>
          <w:shd w:val="clear" w:color="auto" w:fill="FFFFFF"/>
        </w:rPr>
        <w:t xml:space="preserve"> who affirmed their support to address the need of local law enforcement agencies for trained and qualified CSO candidates. </w:t>
      </w:r>
      <w:r w:rsidRPr="004C16AD">
        <w:rPr>
          <w:rFonts w:asciiTheme="minorHAnsi" w:eastAsia="Times New Roman" w:hAnsiTheme="minorHAnsi" w:cs="Arial"/>
          <w:color w:val="auto"/>
        </w:rPr>
        <w:br/>
      </w:r>
      <w:r w:rsidRPr="004C16AD">
        <w:rPr>
          <w:rFonts w:asciiTheme="minorHAnsi" w:eastAsia="Times New Roman" w:hAnsiTheme="minorHAnsi" w:cs="Arial"/>
          <w:color w:val="auto"/>
          <w:shd w:val="clear" w:color="auto" w:fill="FFFFFF"/>
        </w:rPr>
        <w:t>   </w:t>
      </w:r>
    </w:p>
    <w:p w14:paraId="3FB1B2D8" w14:textId="74499BB1" w:rsidR="004C16AD" w:rsidRPr="00C64E7F" w:rsidRDefault="004C16AD" w:rsidP="00C64E7F">
      <w:pPr>
        <w:spacing w:after="0" w:line="240" w:lineRule="auto"/>
        <w:rPr>
          <w:rFonts w:ascii="Times New Roman" w:eastAsia="Times New Roman" w:hAnsi="Times New Roman"/>
          <w:color w:val="auto"/>
          <w:sz w:val="24"/>
          <w:szCs w:val="24"/>
        </w:rPr>
      </w:pPr>
      <w:r w:rsidRPr="004C16AD">
        <w:rPr>
          <w:rFonts w:asciiTheme="minorHAnsi" w:eastAsia="Times New Roman" w:hAnsiTheme="minorHAnsi" w:cs="Arial"/>
          <w:color w:val="auto"/>
          <w:shd w:val="clear" w:color="auto" w:fill="FFFFFF"/>
        </w:rPr>
        <w:t xml:space="preserve">In the absence of </w:t>
      </w:r>
      <w:r w:rsidR="00C27660">
        <w:rPr>
          <w:rFonts w:asciiTheme="minorHAnsi" w:eastAsia="Times New Roman" w:hAnsiTheme="minorHAnsi" w:cs="Arial"/>
          <w:color w:val="auto"/>
          <w:shd w:val="clear" w:color="auto" w:fill="FFFFFF"/>
        </w:rPr>
        <w:t xml:space="preserve">traditional </w:t>
      </w:r>
      <w:r w:rsidRPr="004C16AD">
        <w:rPr>
          <w:rFonts w:asciiTheme="minorHAnsi" w:eastAsia="Times New Roman" w:hAnsiTheme="minorHAnsi" w:cs="Arial"/>
          <w:color w:val="auto"/>
          <w:shd w:val="clear" w:color="auto" w:fill="FFFFFF"/>
        </w:rPr>
        <w:t>labor market data, De Anza College's Administration of Justice Department conducted their own survey of local law enforcement agencies to determine t</w:t>
      </w:r>
      <w:r>
        <w:rPr>
          <w:rFonts w:asciiTheme="minorHAnsi" w:eastAsia="Times New Roman" w:hAnsiTheme="minorHAnsi" w:cs="Arial"/>
          <w:color w:val="auto"/>
          <w:shd w:val="clear" w:color="auto" w:fill="FFFFFF"/>
        </w:rPr>
        <w:t>heir current and projected need for CSOs</w:t>
      </w:r>
      <w:r w:rsidR="003971CF">
        <w:rPr>
          <w:rFonts w:asciiTheme="minorHAnsi" w:eastAsia="Times New Roman" w:hAnsiTheme="minorHAnsi" w:cs="Arial"/>
          <w:color w:val="auto"/>
          <w:shd w:val="clear" w:color="auto" w:fill="FFFFFF"/>
        </w:rPr>
        <w:t>.</w:t>
      </w:r>
      <w:r>
        <w:rPr>
          <w:rFonts w:asciiTheme="minorHAnsi" w:eastAsia="Times New Roman" w:hAnsiTheme="minorHAnsi" w:cs="Arial"/>
          <w:color w:val="auto"/>
          <w:shd w:val="clear" w:color="auto" w:fill="FFFFFF"/>
        </w:rPr>
        <w:t xml:space="preserve"> </w:t>
      </w:r>
      <w:r w:rsidRPr="004C16AD">
        <w:rPr>
          <w:rFonts w:asciiTheme="minorHAnsi" w:eastAsia="Times New Roman" w:hAnsiTheme="minorHAnsi" w:cs="Arial"/>
          <w:color w:val="auto"/>
          <w:shd w:val="clear" w:color="auto" w:fill="FFFFFF"/>
        </w:rPr>
        <w:t xml:space="preserve">This survey, which was administered at the Santa Clara County Police Chief's Association meeting in June 2018, revealed </w:t>
      </w:r>
      <w:r w:rsidRPr="00BF58D0">
        <w:rPr>
          <w:rFonts w:asciiTheme="minorHAnsi" w:eastAsia="Times New Roman" w:hAnsiTheme="minorHAnsi" w:cs="Arial"/>
          <w:color w:val="auto"/>
          <w:shd w:val="clear" w:color="auto" w:fill="FFFFFF"/>
        </w:rPr>
        <w:t>that there were approximately 115 </w:t>
      </w:r>
      <w:r w:rsidRPr="00BF58D0">
        <w:rPr>
          <w:rFonts w:asciiTheme="minorHAnsi" w:eastAsia="Times New Roman" w:hAnsiTheme="minorHAnsi" w:cs="Arial"/>
          <w:color w:val="auto"/>
        </w:rPr>
        <w:t>community</w:t>
      </w:r>
      <w:r w:rsidRPr="00BF58D0">
        <w:rPr>
          <w:rFonts w:asciiTheme="minorHAnsi" w:eastAsia="Times New Roman" w:hAnsiTheme="minorHAnsi" w:cs="Arial"/>
          <w:color w:val="auto"/>
          <w:shd w:val="clear" w:color="auto" w:fill="FFFFFF"/>
        </w:rPr>
        <w:t> </w:t>
      </w:r>
      <w:r w:rsidRPr="00BF58D0">
        <w:rPr>
          <w:rFonts w:asciiTheme="minorHAnsi" w:eastAsia="Times New Roman" w:hAnsiTheme="minorHAnsi" w:cs="Arial"/>
          <w:color w:val="auto"/>
        </w:rPr>
        <w:t>service</w:t>
      </w:r>
      <w:r w:rsidRPr="00BF58D0">
        <w:rPr>
          <w:rFonts w:asciiTheme="minorHAnsi" w:eastAsia="Times New Roman" w:hAnsiTheme="minorHAnsi" w:cs="Arial"/>
          <w:color w:val="auto"/>
          <w:shd w:val="clear" w:color="auto" w:fill="FFFFFF"/>
        </w:rPr>
        <w:t> officers employed at different agencies throughout the county.</w:t>
      </w:r>
      <w:r w:rsidR="00BF58D0">
        <w:rPr>
          <w:rFonts w:asciiTheme="minorHAnsi" w:eastAsia="Times New Roman" w:hAnsiTheme="minorHAnsi" w:cs="Arial"/>
          <w:color w:val="auto"/>
          <w:shd w:val="clear" w:color="auto" w:fill="FFFFFF"/>
        </w:rPr>
        <w:t xml:space="preserve"> </w:t>
      </w:r>
      <w:r w:rsidRPr="004C16AD">
        <w:rPr>
          <w:rFonts w:asciiTheme="minorHAnsi" w:eastAsia="Times New Roman" w:hAnsiTheme="minorHAnsi" w:cs="Arial"/>
          <w:color w:val="auto"/>
          <w:shd w:val="clear" w:color="auto" w:fill="FFFFFF"/>
        </w:rPr>
        <w:t>With the improvement in the financial status of local governments, it is anticipated that agencies will increase their hiring of </w:t>
      </w:r>
      <w:r w:rsidR="00C64E7F">
        <w:rPr>
          <w:rFonts w:asciiTheme="minorHAnsi" w:eastAsia="Times New Roman" w:hAnsiTheme="minorHAnsi" w:cs="Arial"/>
          <w:color w:val="auto"/>
        </w:rPr>
        <w:t>C</w:t>
      </w:r>
      <w:r w:rsidRPr="004C16AD">
        <w:rPr>
          <w:rFonts w:asciiTheme="minorHAnsi" w:eastAsia="Times New Roman" w:hAnsiTheme="minorHAnsi" w:cs="Arial"/>
          <w:color w:val="auto"/>
        </w:rPr>
        <w:t>ommunity</w:t>
      </w:r>
      <w:r w:rsidRPr="004C16AD">
        <w:rPr>
          <w:rFonts w:asciiTheme="minorHAnsi" w:eastAsia="Times New Roman" w:hAnsiTheme="minorHAnsi" w:cs="Arial"/>
          <w:color w:val="auto"/>
          <w:shd w:val="clear" w:color="auto" w:fill="FFFFFF"/>
        </w:rPr>
        <w:t> </w:t>
      </w:r>
      <w:r w:rsidR="00C64E7F">
        <w:rPr>
          <w:rFonts w:asciiTheme="minorHAnsi" w:eastAsia="Times New Roman" w:hAnsiTheme="minorHAnsi" w:cs="Arial"/>
          <w:color w:val="auto"/>
        </w:rPr>
        <w:t>S</w:t>
      </w:r>
      <w:r w:rsidRPr="004C16AD">
        <w:rPr>
          <w:rFonts w:asciiTheme="minorHAnsi" w:eastAsia="Times New Roman" w:hAnsiTheme="minorHAnsi" w:cs="Arial"/>
          <w:color w:val="auto"/>
        </w:rPr>
        <w:t>ervice</w:t>
      </w:r>
      <w:r w:rsidR="00C64E7F">
        <w:rPr>
          <w:rFonts w:asciiTheme="minorHAnsi" w:eastAsia="Times New Roman" w:hAnsiTheme="minorHAnsi" w:cs="Arial"/>
          <w:color w:val="auto"/>
          <w:shd w:val="clear" w:color="auto" w:fill="FFFFFF"/>
        </w:rPr>
        <w:t> O</w:t>
      </w:r>
      <w:r w:rsidRPr="004C16AD">
        <w:rPr>
          <w:rFonts w:asciiTheme="minorHAnsi" w:eastAsia="Times New Roman" w:hAnsiTheme="minorHAnsi" w:cs="Arial"/>
          <w:color w:val="auto"/>
          <w:shd w:val="clear" w:color="auto" w:fill="FFFFFF"/>
        </w:rPr>
        <w:t>fficers due to the lower personnel costs and dedication to </w:t>
      </w:r>
      <w:r w:rsidRPr="004C16AD">
        <w:rPr>
          <w:rFonts w:asciiTheme="minorHAnsi" w:eastAsia="Times New Roman" w:hAnsiTheme="minorHAnsi" w:cs="Arial"/>
          <w:color w:val="auto"/>
        </w:rPr>
        <w:t>community</w:t>
      </w:r>
      <w:r w:rsidRPr="004C16AD">
        <w:rPr>
          <w:rFonts w:asciiTheme="minorHAnsi" w:eastAsia="Times New Roman" w:hAnsiTheme="minorHAnsi" w:cs="Arial"/>
          <w:color w:val="auto"/>
          <w:shd w:val="clear" w:color="auto" w:fill="FFFFFF"/>
        </w:rPr>
        <w:t> policing. </w:t>
      </w:r>
    </w:p>
    <w:p w14:paraId="46E6D1C2" w14:textId="2009CE14" w:rsidR="00C64E7F" w:rsidRPr="00C64E7F" w:rsidRDefault="002155A4" w:rsidP="00C64E7F">
      <w:pPr>
        <w:pStyle w:val="Heading3"/>
      </w:pPr>
      <w:r w:rsidRPr="00552133">
        <w:t xml:space="preserve">Job Postings in </w:t>
      </w:r>
      <w:r w:rsidR="009857B9">
        <w:t xml:space="preserve">Bay Region and </w:t>
      </w:r>
      <w:r w:rsidR="006504E5">
        <w:t>Silicon Valley</w:t>
      </w:r>
      <w:r w:rsidR="009857B9">
        <w:t xml:space="preserve"> Sub-Region</w:t>
      </w:r>
    </w:p>
    <w:p w14:paraId="7F7392B5" w14:textId="417F9BC6" w:rsidR="002155A4" w:rsidRPr="00552133" w:rsidRDefault="00BF6D91" w:rsidP="005E076E">
      <w:pPr>
        <w:pStyle w:val="NoSpacing"/>
        <w:spacing w:after="60"/>
        <w:rPr>
          <w:b/>
        </w:rPr>
      </w:pPr>
      <w:r>
        <w:rPr>
          <w:b/>
        </w:rPr>
        <w:t>Table 1</w:t>
      </w:r>
      <w:r w:rsidR="00480D25">
        <w:rPr>
          <w:b/>
        </w:rPr>
        <w:t>a</w:t>
      </w:r>
      <w:r w:rsidR="002155A4" w:rsidRPr="00552133">
        <w:rPr>
          <w:b/>
        </w:rPr>
        <w:t xml:space="preserve">. </w:t>
      </w:r>
      <w:r>
        <w:rPr>
          <w:b/>
        </w:rPr>
        <w:t>Number</w:t>
      </w:r>
      <w:r w:rsidR="008409A0">
        <w:rPr>
          <w:b/>
        </w:rPr>
        <w:t xml:space="preserve"> of </w:t>
      </w:r>
      <w:r w:rsidR="002155A4" w:rsidRPr="00552133">
        <w:rPr>
          <w:b/>
        </w:rPr>
        <w:t>Job Postings</w:t>
      </w:r>
      <w:r w:rsidR="008409A0">
        <w:rPr>
          <w:b/>
        </w:rPr>
        <w:t xml:space="preserve"> </w:t>
      </w:r>
      <w:r w:rsidR="00E02004">
        <w:rPr>
          <w:b/>
        </w:rPr>
        <w:t>in Bay R</w:t>
      </w:r>
      <w:r>
        <w:rPr>
          <w:b/>
        </w:rPr>
        <w:t xml:space="preserve">egion </w:t>
      </w:r>
      <w:r w:rsidR="00C27660">
        <w:rPr>
          <w:b/>
        </w:rPr>
        <w:t>with “</w:t>
      </w:r>
      <w:r w:rsidR="00C27660" w:rsidRPr="00C27660">
        <w:rPr>
          <w:rFonts w:asciiTheme="minorHAnsi" w:eastAsia="Times New Roman" w:hAnsiTheme="minorHAnsi" w:cs="Arial"/>
          <w:b/>
          <w:color w:val="auto"/>
        </w:rPr>
        <w:t>Community</w:t>
      </w:r>
      <w:r w:rsidR="00C27660" w:rsidRPr="00C27660">
        <w:rPr>
          <w:rFonts w:asciiTheme="minorHAnsi" w:eastAsia="Times New Roman" w:hAnsiTheme="minorHAnsi" w:cs="Arial"/>
          <w:b/>
          <w:color w:val="auto"/>
          <w:shd w:val="clear" w:color="auto" w:fill="FFFFFF"/>
        </w:rPr>
        <w:t> </w:t>
      </w:r>
      <w:r w:rsidR="00C27660" w:rsidRPr="00C27660">
        <w:rPr>
          <w:rFonts w:asciiTheme="minorHAnsi" w:eastAsia="Times New Roman" w:hAnsiTheme="minorHAnsi" w:cs="Arial"/>
          <w:b/>
          <w:color w:val="auto"/>
        </w:rPr>
        <w:t>Service</w:t>
      </w:r>
      <w:r w:rsidR="00C27660" w:rsidRPr="00C27660">
        <w:rPr>
          <w:rFonts w:asciiTheme="minorHAnsi" w:eastAsia="Times New Roman" w:hAnsiTheme="minorHAnsi" w:cs="Arial"/>
          <w:b/>
          <w:color w:val="auto"/>
          <w:shd w:val="clear" w:color="auto" w:fill="FFFFFF"/>
        </w:rPr>
        <w:t> </w:t>
      </w:r>
      <w:r w:rsidR="00C27660" w:rsidRPr="00C27660">
        <w:rPr>
          <w:rFonts w:asciiTheme="minorHAnsi" w:eastAsia="Times New Roman" w:hAnsiTheme="minorHAnsi" w:cs="Arial"/>
          <w:b/>
          <w:color w:val="auto"/>
        </w:rPr>
        <w:t>Officer</w:t>
      </w:r>
      <w:r w:rsidR="00480D25">
        <w:rPr>
          <w:b/>
        </w:rPr>
        <w:t xml:space="preserve">” in the Job Title </w:t>
      </w:r>
      <w:r w:rsidR="008409A0">
        <w:rPr>
          <w:b/>
        </w:rPr>
        <w:t xml:space="preserve">by Occupation </w:t>
      </w:r>
      <w:r w:rsidR="00480D25">
        <w:rPr>
          <w:b/>
        </w:rPr>
        <w:t>for latest 12 mo</w:t>
      </w:r>
      <w:r w:rsidR="009370D5">
        <w:rPr>
          <w:b/>
        </w:rPr>
        <w:t>nth</w:t>
      </w:r>
      <w:r w:rsidR="0055655F">
        <w:rPr>
          <w:b/>
        </w:rPr>
        <w:t xml:space="preserve">s </w:t>
      </w:r>
      <w:r w:rsidR="00EE1579">
        <w:rPr>
          <w:b/>
        </w:rPr>
        <w:t>(</w:t>
      </w:r>
      <w:r w:rsidR="00C27660" w:rsidRPr="00EE1579">
        <w:rPr>
          <w:b/>
        </w:rPr>
        <w:t>April 2018</w:t>
      </w:r>
      <w:r w:rsidR="00480D25" w:rsidRPr="00EE1579">
        <w:rPr>
          <w:b/>
        </w:rPr>
        <w:t>–</w:t>
      </w:r>
      <w:r w:rsidR="00C27660" w:rsidRPr="00EE1579">
        <w:rPr>
          <w:b/>
        </w:rPr>
        <w:t xml:space="preserve"> March 2019</w:t>
      </w:r>
      <w:r w:rsidR="00165174" w:rsidRPr="00EE1579">
        <w:rPr>
          <w:b/>
        </w:rPr>
        <w:t>)</w:t>
      </w:r>
    </w:p>
    <w:tbl>
      <w:tblPr>
        <w:tblW w:w="104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0"/>
        <w:gridCol w:w="630"/>
        <w:gridCol w:w="4680"/>
        <w:gridCol w:w="630"/>
      </w:tblGrid>
      <w:tr w:rsidR="00480D25" w:rsidRPr="008409A0" w14:paraId="722B3D04" w14:textId="1779FAE9" w:rsidTr="006B5C0D">
        <w:trPr>
          <w:trHeight w:val="251"/>
        </w:trPr>
        <w:tc>
          <w:tcPr>
            <w:tcW w:w="4500" w:type="dxa"/>
            <w:tcBorders>
              <w:bottom w:val="single" w:sz="4" w:space="0" w:color="BFBFBF" w:themeColor="background1" w:themeShade="BF"/>
            </w:tcBorders>
            <w:shd w:val="clear" w:color="auto" w:fill="E1EE7E" w:themeFill="accent6"/>
            <w:noWrap/>
            <w:vAlign w:val="center"/>
            <w:hideMark/>
          </w:tcPr>
          <w:p w14:paraId="0FD02B62" w14:textId="77777777" w:rsidR="00480D25" w:rsidRPr="006D22F2" w:rsidRDefault="00480D25" w:rsidP="008A05B1">
            <w:pPr>
              <w:spacing w:after="0" w:line="240" w:lineRule="auto"/>
              <w:rPr>
                <w:rFonts w:eastAsia="Times New Roman"/>
                <w:b/>
              </w:rPr>
            </w:pPr>
            <w:r w:rsidRPr="006D22F2">
              <w:rPr>
                <w:rFonts w:eastAsia="Times New Roman"/>
                <w:b/>
              </w:rPr>
              <w:t>Occupation</w:t>
            </w:r>
          </w:p>
        </w:tc>
        <w:tc>
          <w:tcPr>
            <w:tcW w:w="630" w:type="dxa"/>
            <w:tcBorders>
              <w:bottom w:val="single" w:sz="4" w:space="0" w:color="BFBFBF" w:themeColor="background1" w:themeShade="BF"/>
            </w:tcBorders>
            <w:shd w:val="clear" w:color="auto" w:fill="E1EE7E" w:themeFill="accent6"/>
            <w:noWrap/>
            <w:vAlign w:val="center"/>
            <w:hideMark/>
          </w:tcPr>
          <w:p w14:paraId="401D0B5E" w14:textId="04DA8DFF" w:rsidR="00480D25" w:rsidRPr="006D22F2" w:rsidRDefault="00480D25" w:rsidP="00817317">
            <w:pPr>
              <w:spacing w:after="0" w:line="240" w:lineRule="auto"/>
              <w:jc w:val="center"/>
              <w:rPr>
                <w:rFonts w:eastAsia="Times New Roman"/>
                <w:b/>
              </w:rPr>
            </w:pPr>
            <w:r w:rsidRPr="006D22F2">
              <w:rPr>
                <w:rFonts w:eastAsia="Times New Roman"/>
                <w:b/>
              </w:rPr>
              <w:t>Bay</w:t>
            </w:r>
          </w:p>
        </w:tc>
        <w:tc>
          <w:tcPr>
            <w:tcW w:w="4680" w:type="dxa"/>
            <w:tcBorders>
              <w:bottom w:val="single" w:sz="4" w:space="0" w:color="BFBFBF" w:themeColor="background1" w:themeShade="BF"/>
            </w:tcBorders>
            <w:shd w:val="clear" w:color="auto" w:fill="E1EE7E" w:themeFill="accent6"/>
            <w:vAlign w:val="center"/>
          </w:tcPr>
          <w:p w14:paraId="3549FAE7" w14:textId="2092BC52" w:rsidR="00480D25" w:rsidRPr="006D22F2" w:rsidRDefault="00480D25" w:rsidP="00480D25">
            <w:pPr>
              <w:spacing w:after="0" w:line="240" w:lineRule="auto"/>
              <w:rPr>
                <w:rFonts w:eastAsia="Times New Roman"/>
                <w:b/>
              </w:rPr>
            </w:pPr>
            <w:r w:rsidRPr="006D22F2">
              <w:rPr>
                <w:rFonts w:eastAsia="Times New Roman"/>
                <w:b/>
              </w:rPr>
              <w:t>Occupation</w:t>
            </w:r>
          </w:p>
        </w:tc>
        <w:tc>
          <w:tcPr>
            <w:tcW w:w="630" w:type="dxa"/>
            <w:tcBorders>
              <w:bottom w:val="single" w:sz="4" w:space="0" w:color="BFBFBF" w:themeColor="background1" w:themeShade="BF"/>
            </w:tcBorders>
            <w:shd w:val="clear" w:color="auto" w:fill="E1EE7E" w:themeFill="accent6"/>
            <w:vAlign w:val="center"/>
          </w:tcPr>
          <w:p w14:paraId="3D9B6F26" w14:textId="7BC92A63" w:rsidR="00480D25" w:rsidRPr="006D22F2" w:rsidRDefault="00480D25" w:rsidP="00817317">
            <w:pPr>
              <w:spacing w:after="0" w:line="240" w:lineRule="auto"/>
              <w:jc w:val="center"/>
              <w:rPr>
                <w:rFonts w:eastAsia="Times New Roman"/>
                <w:b/>
              </w:rPr>
            </w:pPr>
            <w:r w:rsidRPr="006D22F2">
              <w:rPr>
                <w:rFonts w:eastAsia="Times New Roman"/>
                <w:b/>
              </w:rPr>
              <w:t>Bay</w:t>
            </w:r>
          </w:p>
        </w:tc>
      </w:tr>
      <w:tr w:rsidR="00887A62" w:rsidRPr="00C035EC" w14:paraId="6E21CE4D" w14:textId="0F03C89E" w:rsidTr="001E4569">
        <w:trPr>
          <w:trHeight w:val="206"/>
        </w:trPr>
        <w:tc>
          <w:tcPr>
            <w:tcW w:w="4500" w:type="dxa"/>
            <w:tcBorders>
              <w:left w:val="nil"/>
              <w:right w:val="nil"/>
            </w:tcBorders>
            <w:shd w:val="clear" w:color="auto" w:fill="auto"/>
            <w:noWrap/>
            <w:vAlign w:val="bottom"/>
          </w:tcPr>
          <w:p w14:paraId="68909361" w14:textId="1BABCD93" w:rsidR="00887A62" w:rsidRPr="00BF58D0" w:rsidRDefault="00463F1B" w:rsidP="00887A62">
            <w:pPr>
              <w:spacing w:after="0" w:line="240" w:lineRule="auto"/>
              <w:rPr>
                <w:rFonts w:asciiTheme="minorHAnsi" w:hAnsiTheme="minorHAnsi"/>
              </w:rPr>
            </w:pPr>
            <w:r w:rsidRPr="00BF58D0">
              <w:rPr>
                <w:rFonts w:asciiTheme="minorHAnsi" w:hAnsiTheme="minorHAnsi" w:cs="Calibri"/>
              </w:rPr>
              <w:t>Police Patrol Officers (33-3051.01)</w:t>
            </w:r>
          </w:p>
        </w:tc>
        <w:tc>
          <w:tcPr>
            <w:tcW w:w="630" w:type="dxa"/>
            <w:tcBorders>
              <w:left w:val="nil"/>
              <w:right w:val="nil"/>
            </w:tcBorders>
            <w:shd w:val="clear" w:color="auto" w:fill="auto"/>
            <w:noWrap/>
            <w:vAlign w:val="bottom"/>
          </w:tcPr>
          <w:p w14:paraId="0D72DAB7" w14:textId="2B8B80FE" w:rsidR="00887A62" w:rsidRPr="00BF58D0" w:rsidRDefault="00463F1B" w:rsidP="00887A62">
            <w:pPr>
              <w:spacing w:after="0" w:line="240" w:lineRule="auto"/>
              <w:jc w:val="center"/>
              <w:rPr>
                <w:rFonts w:asciiTheme="minorHAnsi" w:hAnsiTheme="minorHAnsi"/>
              </w:rPr>
            </w:pPr>
            <w:r w:rsidRPr="00BF58D0">
              <w:rPr>
                <w:rFonts w:asciiTheme="minorHAnsi" w:hAnsiTheme="minorHAnsi"/>
              </w:rPr>
              <w:t>31</w:t>
            </w:r>
          </w:p>
        </w:tc>
        <w:tc>
          <w:tcPr>
            <w:tcW w:w="4680" w:type="dxa"/>
            <w:tcBorders>
              <w:left w:val="nil"/>
              <w:right w:val="nil"/>
            </w:tcBorders>
            <w:vAlign w:val="center"/>
          </w:tcPr>
          <w:p w14:paraId="0A3D563B" w14:textId="49CFE95C" w:rsidR="00887A62" w:rsidRPr="00BF58D0" w:rsidRDefault="00463F1B" w:rsidP="00887A62">
            <w:pPr>
              <w:spacing w:after="0" w:line="240" w:lineRule="auto"/>
              <w:rPr>
                <w:rFonts w:asciiTheme="minorHAnsi" w:eastAsia="Times New Roman" w:hAnsiTheme="minorHAnsi"/>
              </w:rPr>
            </w:pPr>
            <w:r w:rsidRPr="00BF58D0">
              <w:rPr>
                <w:rFonts w:asciiTheme="minorHAnsi" w:eastAsia="Times New Roman" w:hAnsiTheme="minorHAnsi"/>
              </w:rPr>
              <w:t>Parking Enforcement Workers (33-3041.00)</w:t>
            </w:r>
          </w:p>
        </w:tc>
        <w:tc>
          <w:tcPr>
            <w:tcW w:w="630" w:type="dxa"/>
            <w:tcBorders>
              <w:left w:val="nil"/>
              <w:right w:val="nil"/>
            </w:tcBorders>
            <w:vAlign w:val="center"/>
          </w:tcPr>
          <w:p w14:paraId="1F3417A3" w14:textId="39FB94C0" w:rsidR="00887A62" w:rsidRPr="00BF58D0" w:rsidRDefault="00463F1B" w:rsidP="00887A62">
            <w:pPr>
              <w:spacing w:after="0" w:line="240" w:lineRule="auto"/>
              <w:jc w:val="center"/>
              <w:rPr>
                <w:rFonts w:asciiTheme="minorHAnsi" w:eastAsia="Times New Roman" w:hAnsiTheme="minorHAnsi"/>
              </w:rPr>
            </w:pPr>
            <w:r w:rsidRPr="00BF58D0">
              <w:rPr>
                <w:rFonts w:asciiTheme="minorHAnsi" w:eastAsia="Times New Roman" w:hAnsiTheme="minorHAnsi"/>
              </w:rPr>
              <w:t>2</w:t>
            </w:r>
          </w:p>
        </w:tc>
      </w:tr>
      <w:tr w:rsidR="00887A62" w:rsidRPr="00C035EC" w14:paraId="7B47FEC0" w14:textId="005B8F3B" w:rsidTr="001E4569">
        <w:trPr>
          <w:trHeight w:val="288"/>
        </w:trPr>
        <w:tc>
          <w:tcPr>
            <w:tcW w:w="9810" w:type="dxa"/>
            <w:gridSpan w:val="3"/>
            <w:tcBorders>
              <w:left w:val="nil"/>
              <w:right w:val="nil"/>
            </w:tcBorders>
            <w:shd w:val="clear" w:color="auto" w:fill="auto"/>
            <w:noWrap/>
            <w:vAlign w:val="center"/>
          </w:tcPr>
          <w:p w14:paraId="6229DE74" w14:textId="72ED9446" w:rsidR="00887A62" w:rsidRPr="00BF58D0" w:rsidRDefault="00887A62" w:rsidP="00887A62">
            <w:pPr>
              <w:spacing w:after="0" w:line="240" w:lineRule="auto"/>
              <w:rPr>
                <w:rFonts w:asciiTheme="minorHAnsi" w:hAnsiTheme="minorHAnsi"/>
              </w:rPr>
            </w:pPr>
            <w:r w:rsidRPr="00BF58D0">
              <w:rPr>
                <w:rFonts w:asciiTheme="minorHAnsi" w:hAnsiTheme="minorHAnsi"/>
                <w:b/>
              </w:rPr>
              <w:t>TOTAL</w:t>
            </w:r>
          </w:p>
        </w:tc>
        <w:tc>
          <w:tcPr>
            <w:tcW w:w="630" w:type="dxa"/>
            <w:tcBorders>
              <w:left w:val="nil"/>
              <w:right w:val="nil"/>
            </w:tcBorders>
            <w:vAlign w:val="center"/>
          </w:tcPr>
          <w:p w14:paraId="53928793" w14:textId="5D26067C" w:rsidR="00887A62" w:rsidRPr="00BF58D0" w:rsidRDefault="00463F1B" w:rsidP="00887A62">
            <w:pPr>
              <w:spacing w:after="0" w:line="240" w:lineRule="auto"/>
              <w:jc w:val="center"/>
              <w:rPr>
                <w:rFonts w:asciiTheme="minorHAnsi" w:hAnsiTheme="minorHAnsi"/>
                <w:b/>
              </w:rPr>
            </w:pPr>
            <w:r w:rsidRPr="00BF58D0">
              <w:rPr>
                <w:rFonts w:asciiTheme="minorHAnsi" w:hAnsiTheme="minorHAnsi"/>
                <w:b/>
              </w:rPr>
              <w:t>33</w:t>
            </w:r>
          </w:p>
        </w:tc>
      </w:tr>
    </w:tbl>
    <w:p w14:paraId="30962AE7" w14:textId="77777777" w:rsidR="00750FFE" w:rsidRPr="00750FFE" w:rsidRDefault="00750FFE" w:rsidP="005A7931">
      <w:pPr>
        <w:pStyle w:val="NoSpacing"/>
        <w:spacing w:after="240"/>
        <w:ind w:left="144"/>
        <w:rPr>
          <w:i/>
          <w:sz w:val="20"/>
          <w:szCs w:val="20"/>
        </w:rPr>
      </w:pPr>
      <w:r w:rsidRPr="00750FFE">
        <w:rPr>
          <w:i/>
          <w:sz w:val="20"/>
          <w:szCs w:val="20"/>
        </w:rPr>
        <w:t>Source: Burning Glass</w:t>
      </w:r>
    </w:p>
    <w:p w14:paraId="09B1ACB0" w14:textId="59FEDD07" w:rsidR="0095714D" w:rsidRDefault="00BF6D91" w:rsidP="005E076E">
      <w:pPr>
        <w:pStyle w:val="NoSpacing"/>
        <w:spacing w:after="60"/>
        <w:rPr>
          <w:b/>
        </w:rPr>
      </w:pPr>
      <w:r>
        <w:rPr>
          <w:b/>
        </w:rPr>
        <w:t>Table 1</w:t>
      </w:r>
      <w:r w:rsidR="0095714D">
        <w:rPr>
          <w:b/>
        </w:rPr>
        <w:t>b</w:t>
      </w:r>
      <w:r w:rsidR="0095714D" w:rsidRPr="00552133">
        <w:rPr>
          <w:b/>
        </w:rPr>
        <w:t xml:space="preserve">. </w:t>
      </w:r>
      <w:r>
        <w:rPr>
          <w:b/>
        </w:rPr>
        <w:t>Number</w:t>
      </w:r>
      <w:r w:rsidR="0095714D">
        <w:rPr>
          <w:b/>
        </w:rPr>
        <w:t xml:space="preserve"> of </w:t>
      </w:r>
      <w:r w:rsidR="0095714D" w:rsidRPr="00552133">
        <w:rPr>
          <w:b/>
        </w:rPr>
        <w:t>Job Postings</w:t>
      </w:r>
      <w:r w:rsidR="0095714D">
        <w:rPr>
          <w:b/>
        </w:rPr>
        <w:t xml:space="preserve"> </w:t>
      </w:r>
      <w:r>
        <w:rPr>
          <w:b/>
        </w:rPr>
        <w:t xml:space="preserve">in </w:t>
      </w:r>
      <w:r w:rsidR="00E02004">
        <w:rPr>
          <w:b/>
        </w:rPr>
        <w:t>Bay R</w:t>
      </w:r>
      <w:r w:rsidR="006504E5">
        <w:rPr>
          <w:b/>
        </w:rPr>
        <w:t xml:space="preserve">egion </w:t>
      </w:r>
      <w:r w:rsidR="00C27660">
        <w:rPr>
          <w:b/>
        </w:rPr>
        <w:t>with “</w:t>
      </w:r>
      <w:r w:rsidR="00C27660" w:rsidRPr="00C27660">
        <w:rPr>
          <w:rFonts w:asciiTheme="minorHAnsi" w:eastAsia="Times New Roman" w:hAnsiTheme="minorHAnsi" w:cs="Arial"/>
          <w:b/>
          <w:color w:val="auto"/>
        </w:rPr>
        <w:t>Community</w:t>
      </w:r>
      <w:r w:rsidR="00C27660" w:rsidRPr="00C27660">
        <w:rPr>
          <w:rFonts w:asciiTheme="minorHAnsi" w:eastAsia="Times New Roman" w:hAnsiTheme="minorHAnsi" w:cs="Arial"/>
          <w:b/>
          <w:color w:val="auto"/>
          <w:shd w:val="clear" w:color="auto" w:fill="FFFFFF"/>
        </w:rPr>
        <w:t> </w:t>
      </w:r>
      <w:r w:rsidR="00C27660" w:rsidRPr="00C27660">
        <w:rPr>
          <w:rFonts w:asciiTheme="minorHAnsi" w:eastAsia="Times New Roman" w:hAnsiTheme="minorHAnsi" w:cs="Arial"/>
          <w:b/>
          <w:color w:val="auto"/>
        </w:rPr>
        <w:t>Service</w:t>
      </w:r>
      <w:r w:rsidR="00C27660" w:rsidRPr="00C27660">
        <w:rPr>
          <w:rFonts w:asciiTheme="minorHAnsi" w:eastAsia="Times New Roman" w:hAnsiTheme="minorHAnsi" w:cs="Arial"/>
          <w:b/>
          <w:color w:val="auto"/>
          <w:shd w:val="clear" w:color="auto" w:fill="FFFFFF"/>
        </w:rPr>
        <w:t> </w:t>
      </w:r>
      <w:r w:rsidR="00C27660" w:rsidRPr="00C27660">
        <w:rPr>
          <w:rFonts w:asciiTheme="minorHAnsi" w:eastAsia="Times New Roman" w:hAnsiTheme="minorHAnsi" w:cs="Arial"/>
          <w:b/>
          <w:color w:val="auto"/>
        </w:rPr>
        <w:t>Officer</w:t>
      </w:r>
      <w:r w:rsidR="005B08A7">
        <w:rPr>
          <w:b/>
        </w:rPr>
        <w:t xml:space="preserve">” in Body of </w:t>
      </w:r>
      <w:r w:rsidR="0095714D">
        <w:rPr>
          <w:b/>
        </w:rPr>
        <w:t>Posting by Occupation for latest 12 mo</w:t>
      </w:r>
      <w:r w:rsidR="009370D5">
        <w:rPr>
          <w:b/>
        </w:rPr>
        <w:t>nth</w:t>
      </w:r>
      <w:r w:rsidR="0095714D">
        <w:rPr>
          <w:b/>
        </w:rPr>
        <w:t xml:space="preserve">s </w:t>
      </w:r>
      <w:r w:rsidR="00EE1579">
        <w:rPr>
          <w:b/>
        </w:rPr>
        <w:t>(</w:t>
      </w:r>
      <w:r w:rsidR="00EE1579" w:rsidRPr="00EE1579">
        <w:rPr>
          <w:b/>
        </w:rPr>
        <w:t>April 2018– March 2019)</w:t>
      </w:r>
    </w:p>
    <w:tbl>
      <w:tblPr>
        <w:tblW w:w="1044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5"/>
        <w:gridCol w:w="990"/>
        <w:gridCol w:w="4230"/>
        <w:gridCol w:w="900"/>
      </w:tblGrid>
      <w:tr w:rsidR="00680286" w:rsidRPr="008409A0" w14:paraId="778899F1" w14:textId="77777777" w:rsidTr="001E4569">
        <w:trPr>
          <w:trHeight w:val="251"/>
        </w:trPr>
        <w:tc>
          <w:tcPr>
            <w:tcW w:w="4325" w:type="dxa"/>
            <w:tcBorders>
              <w:bottom w:val="single" w:sz="4" w:space="0" w:color="BFBFBF" w:themeColor="background1" w:themeShade="BF"/>
            </w:tcBorders>
            <w:shd w:val="clear" w:color="auto" w:fill="E1EE7E" w:themeFill="accent6"/>
            <w:noWrap/>
            <w:vAlign w:val="center"/>
            <w:hideMark/>
          </w:tcPr>
          <w:p w14:paraId="3915EEF0" w14:textId="77777777" w:rsidR="00680286" w:rsidRPr="006D22F2" w:rsidRDefault="00680286" w:rsidP="001E4569">
            <w:pPr>
              <w:spacing w:after="0" w:line="240" w:lineRule="auto"/>
              <w:rPr>
                <w:rFonts w:eastAsia="Times New Roman"/>
                <w:b/>
              </w:rPr>
            </w:pPr>
            <w:r w:rsidRPr="006D22F2">
              <w:rPr>
                <w:rFonts w:eastAsia="Times New Roman"/>
                <w:b/>
              </w:rPr>
              <w:t>Occupation</w:t>
            </w:r>
          </w:p>
        </w:tc>
        <w:tc>
          <w:tcPr>
            <w:tcW w:w="990" w:type="dxa"/>
            <w:tcBorders>
              <w:bottom w:val="single" w:sz="4" w:space="0" w:color="BFBFBF" w:themeColor="background1" w:themeShade="BF"/>
            </w:tcBorders>
            <w:shd w:val="clear" w:color="auto" w:fill="E1EE7E" w:themeFill="accent6"/>
            <w:noWrap/>
            <w:vAlign w:val="center"/>
            <w:hideMark/>
          </w:tcPr>
          <w:p w14:paraId="197C3C64" w14:textId="5E2F1E6C" w:rsidR="00680286" w:rsidRPr="006D22F2" w:rsidRDefault="00A102D9" w:rsidP="001E4569">
            <w:pPr>
              <w:spacing w:after="0" w:line="240" w:lineRule="auto"/>
              <w:jc w:val="center"/>
              <w:rPr>
                <w:rFonts w:eastAsia="Times New Roman"/>
                <w:b/>
              </w:rPr>
            </w:pPr>
            <w:r>
              <w:rPr>
                <w:b/>
              </w:rPr>
              <w:t>Bay</w:t>
            </w:r>
          </w:p>
        </w:tc>
        <w:tc>
          <w:tcPr>
            <w:tcW w:w="4230" w:type="dxa"/>
            <w:tcBorders>
              <w:bottom w:val="single" w:sz="4" w:space="0" w:color="BFBFBF" w:themeColor="background1" w:themeShade="BF"/>
            </w:tcBorders>
            <w:shd w:val="clear" w:color="auto" w:fill="E1EE7E" w:themeFill="accent6"/>
            <w:vAlign w:val="center"/>
          </w:tcPr>
          <w:p w14:paraId="4E257B94" w14:textId="77777777" w:rsidR="00680286" w:rsidRPr="006D22F2" w:rsidRDefault="00680286" w:rsidP="001E4569">
            <w:pPr>
              <w:spacing w:after="0" w:line="240" w:lineRule="auto"/>
              <w:rPr>
                <w:rFonts w:eastAsia="Times New Roman"/>
                <w:b/>
              </w:rPr>
            </w:pPr>
            <w:r w:rsidRPr="006D22F2">
              <w:rPr>
                <w:rFonts w:eastAsia="Times New Roman"/>
                <w:b/>
              </w:rPr>
              <w:t>Occupation</w:t>
            </w:r>
          </w:p>
        </w:tc>
        <w:tc>
          <w:tcPr>
            <w:tcW w:w="900" w:type="dxa"/>
            <w:tcBorders>
              <w:bottom w:val="single" w:sz="4" w:space="0" w:color="BFBFBF" w:themeColor="background1" w:themeShade="BF"/>
            </w:tcBorders>
            <w:shd w:val="clear" w:color="auto" w:fill="E1EE7E" w:themeFill="accent6"/>
            <w:vAlign w:val="center"/>
          </w:tcPr>
          <w:p w14:paraId="0F02BFE6" w14:textId="19A2FDFC" w:rsidR="00680286" w:rsidRPr="006D22F2" w:rsidRDefault="00A102D9" w:rsidP="001E4569">
            <w:pPr>
              <w:spacing w:after="0" w:line="240" w:lineRule="auto"/>
              <w:jc w:val="center"/>
              <w:rPr>
                <w:rFonts w:eastAsia="Times New Roman"/>
                <w:b/>
              </w:rPr>
            </w:pPr>
            <w:r>
              <w:rPr>
                <w:b/>
              </w:rPr>
              <w:t>Bay</w:t>
            </w:r>
          </w:p>
        </w:tc>
      </w:tr>
      <w:tr w:rsidR="00680286" w:rsidRPr="00C035EC" w14:paraId="5B5530BD" w14:textId="77777777" w:rsidTr="001E4569">
        <w:trPr>
          <w:trHeight w:val="206"/>
        </w:trPr>
        <w:tc>
          <w:tcPr>
            <w:tcW w:w="4325" w:type="dxa"/>
            <w:tcBorders>
              <w:left w:val="nil"/>
              <w:right w:val="nil"/>
            </w:tcBorders>
            <w:shd w:val="clear" w:color="auto" w:fill="auto"/>
            <w:noWrap/>
            <w:vAlign w:val="bottom"/>
          </w:tcPr>
          <w:p w14:paraId="4E86A604" w14:textId="77777777" w:rsidR="00680286" w:rsidRPr="00BF58D0" w:rsidRDefault="00680286" w:rsidP="001E4569">
            <w:pPr>
              <w:spacing w:after="0" w:line="240" w:lineRule="auto"/>
              <w:rPr>
                <w:rFonts w:asciiTheme="minorHAnsi" w:hAnsiTheme="minorHAnsi"/>
                <w:sz w:val="21"/>
                <w:szCs w:val="21"/>
              </w:rPr>
            </w:pPr>
            <w:r w:rsidRPr="00BF58D0">
              <w:rPr>
                <w:rFonts w:asciiTheme="minorHAnsi" w:hAnsiTheme="minorHAnsi" w:cs="Calibri"/>
              </w:rPr>
              <w:t>Police Patrol Officers (33-3051.01)</w:t>
            </w:r>
          </w:p>
        </w:tc>
        <w:tc>
          <w:tcPr>
            <w:tcW w:w="990" w:type="dxa"/>
            <w:tcBorders>
              <w:left w:val="nil"/>
              <w:right w:val="nil"/>
            </w:tcBorders>
            <w:shd w:val="clear" w:color="auto" w:fill="auto"/>
            <w:noWrap/>
            <w:vAlign w:val="bottom"/>
          </w:tcPr>
          <w:p w14:paraId="1E9BBDD9" w14:textId="77777777" w:rsidR="00680286" w:rsidRPr="00BF58D0" w:rsidRDefault="00680286" w:rsidP="001E4569">
            <w:pPr>
              <w:spacing w:after="0" w:line="240" w:lineRule="auto"/>
              <w:jc w:val="center"/>
              <w:rPr>
                <w:rFonts w:asciiTheme="minorHAnsi" w:hAnsiTheme="minorHAnsi"/>
                <w:sz w:val="21"/>
                <w:szCs w:val="21"/>
              </w:rPr>
            </w:pPr>
            <w:r w:rsidRPr="00BF58D0">
              <w:rPr>
                <w:rFonts w:asciiTheme="minorHAnsi" w:hAnsiTheme="minorHAnsi" w:cs="Calibri"/>
              </w:rPr>
              <w:t>37</w:t>
            </w:r>
          </w:p>
        </w:tc>
        <w:tc>
          <w:tcPr>
            <w:tcW w:w="4230" w:type="dxa"/>
            <w:tcBorders>
              <w:left w:val="nil"/>
              <w:right w:val="nil"/>
            </w:tcBorders>
            <w:vAlign w:val="bottom"/>
          </w:tcPr>
          <w:p w14:paraId="57CEF1DE" w14:textId="77777777" w:rsidR="00680286" w:rsidRPr="00BF58D0" w:rsidRDefault="00680286" w:rsidP="001E4569">
            <w:pPr>
              <w:spacing w:after="0" w:line="240" w:lineRule="auto"/>
              <w:rPr>
                <w:rFonts w:asciiTheme="minorHAnsi" w:eastAsia="Times New Roman" w:hAnsiTheme="minorHAnsi"/>
                <w:sz w:val="21"/>
                <w:szCs w:val="21"/>
              </w:rPr>
            </w:pPr>
            <w:r w:rsidRPr="00BF58D0">
              <w:rPr>
                <w:rFonts w:asciiTheme="minorHAnsi" w:hAnsiTheme="minorHAnsi" w:cs="Calibri"/>
              </w:rPr>
              <w:t>Police, Fire, and Ambulance Dispatchers (43-5031.00)</w:t>
            </w:r>
          </w:p>
        </w:tc>
        <w:tc>
          <w:tcPr>
            <w:tcW w:w="900" w:type="dxa"/>
            <w:tcBorders>
              <w:left w:val="nil"/>
              <w:right w:val="nil"/>
            </w:tcBorders>
            <w:vAlign w:val="bottom"/>
          </w:tcPr>
          <w:p w14:paraId="3921A8CA" w14:textId="77777777" w:rsidR="00680286" w:rsidRPr="00BF58D0" w:rsidRDefault="00680286" w:rsidP="001E4569">
            <w:pPr>
              <w:spacing w:after="0" w:line="240" w:lineRule="auto"/>
              <w:jc w:val="center"/>
              <w:rPr>
                <w:rFonts w:asciiTheme="minorHAnsi" w:eastAsia="Times New Roman" w:hAnsiTheme="minorHAnsi"/>
                <w:sz w:val="21"/>
                <w:szCs w:val="21"/>
              </w:rPr>
            </w:pPr>
            <w:r w:rsidRPr="00BF58D0">
              <w:rPr>
                <w:rFonts w:asciiTheme="minorHAnsi" w:hAnsiTheme="minorHAnsi" w:cs="Calibri"/>
              </w:rPr>
              <w:t>2</w:t>
            </w:r>
          </w:p>
        </w:tc>
      </w:tr>
      <w:tr w:rsidR="00680286" w:rsidRPr="00C035EC" w14:paraId="007B31C4" w14:textId="77777777" w:rsidTr="001E4569">
        <w:trPr>
          <w:trHeight w:val="206"/>
        </w:trPr>
        <w:tc>
          <w:tcPr>
            <w:tcW w:w="4325" w:type="dxa"/>
            <w:tcBorders>
              <w:left w:val="nil"/>
              <w:right w:val="nil"/>
            </w:tcBorders>
            <w:shd w:val="clear" w:color="auto" w:fill="auto"/>
            <w:noWrap/>
            <w:vAlign w:val="bottom"/>
          </w:tcPr>
          <w:p w14:paraId="6E3B96F4" w14:textId="77777777" w:rsidR="00680286" w:rsidRPr="00BF58D0" w:rsidRDefault="00680286" w:rsidP="001E4569">
            <w:pPr>
              <w:spacing w:after="0" w:line="240" w:lineRule="auto"/>
              <w:rPr>
                <w:rFonts w:asciiTheme="minorHAnsi" w:hAnsiTheme="minorHAnsi"/>
                <w:sz w:val="21"/>
                <w:szCs w:val="21"/>
              </w:rPr>
            </w:pPr>
            <w:r w:rsidRPr="00BF58D0">
              <w:rPr>
                <w:rFonts w:asciiTheme="minorHAnsi" w:hAnsiTheme="minorHAnsi" w:cs="Calibri"/>
              </w:rPr>
              <w:t>Correctional Officers and Jailers (33-3012.00)</w:t>
            </w:r>
          </w:p>
        </w:tc>
        <w:tc>
          <w:tcPr>
            <w:tcW w:w="990" w:type="dxa"/>
            <w:tcBorders>
              <w:left w:val="nil"/>
              <w:right w:val="nil"/>
            </w:tcBorders>
            <w:shd w:val="clear" w:color="auto" w:fill="auto"/>
            <w:noWrap/>
            <w:vAlign w:val="bottom"/>
          </w:tcPr>
          <w:p w14:paraId="7F1AF5BD" w14:textId="77777777" w:rsidR="00680286" w:rsidRPr="00BF58D0" w:rsidRDefault="00680286" w:rsidP="001E4569">
            <w:pPr>
              <w:spacing w:after="0" w:line="240" w:lineRule="auto"/>
              <w:jc w:val="center"/>
              <w:rPr>
                <w:rFonts w:asciiTheme="minorHAnsi" w:hAnsiTheme="minorHAnsi"/>
                <w:sz w:val="21"/>
                <w:szCs w:val="21"/>
              </w:rPr>
            </w:pPr>
            <w:r w:rsidRPr="00BF58D0">
              <w:rPr>
                <w:rFonts w:asciiTheme="minorHAnsi" w:hAnsiTheme="minorHAnsi" w:cs="Calibri"/>
              </w:rPr>
              <w:t>3</w:t>
            </w:r>
          </w:p>
        </w:tc>
        <w:tc>
          <w:tcPr>
            <w:tcW w:w="4230" w:type="dxa"/>
            <w:tcBorders>
              <w:left w:val="nil"/>
              <w:right w:val="nil"/>
            </w:tcBorders>
            <w:vAlign w:val="bottom"/>
          </w:tcPr>
          <w:p w14:paraId="48525177" w14:textId="77777777" w:rsidR="00680286" w:rsidRPr="00BF58D0" w:rsidRDefault="00680286" w:rsidP="001E4569">
            <w:pPr>
              <w:spacing w:after="0" w:line="240" w:lineRule="auto"/>
              <w:rPr>
                <w:rFonts w:asciiTheme="minorHAnsi" w:eastAsia="Times New Roman" w:hAnsiTheme="minorHAnsi"/>
                <w:sz w:val="21"/>
                <w:szCs w:val="21"/>
              </w:rPr>
            </w:pPr>
            <w:r w:rsidRPr="00BF58D0">
              <w:rPr>
                <w:rFonts w:asciiTheme="minorHAnsi" w:hAnsiTheme="minorHAnsi" w:cs="Calibri"/>
              </w:rPr>
              <w:t>Community and Social Service Specialists, All Other (21-1099.00)</w:t>
            </w:r>
          </w:p>
        </w:tc>
        <w:tc>
          <w:tcPr>
            <w:tcW w:w="900" w:type="dxa"/>
            <w:tcBorders>
              <w:left w:val="nil"/>
              <w:right w:val="nil"/>
            </w:tcBorders>
            <w:vAlign w:val="bottom"/>
          </w:tcPr>
          <w:p w14:paraId="190C1B2C" w14:textId="77777777" w:rsidR="00680286" w:rsidRPr="00BF58D0" w:rsidRDefault="00680286" w:rsidP="001E4569">
            <w:pPr>
              <w:spacing w:after="0" w:line="240" w:lineRule="auto"/>
              <w:jc w:val="center"/>
              <w:rPr>
                <w:rFonts w:asciiTheme="minorHAnsi" w:eastAsia="Times New Roman" w:hAnsiTheme="minorHAnsi"/>
                <w:sz w:val="21"/>
                <w:szCs w:val="21"/>
              </w:rPr>
            </w:pPr>
            <w:r w:rsidRPr="00BF58D0">
              <w:rPr>
                <w:rFonts w:asciiTheme="minorHAnsi" w:hAnsiTheme="minorHAnsi" w:cs="Calibri"/>
              </w:rPr>
              <w:t>1</w:t>
            </w:r>
          </w:p>
        </w:tc>
      </w:tr>
      <w:tr w:rsidR="00680286" w:rsidRPr="00C035EC" w14:paraId="3C69E254" w14:textId="77777777" w:rsidTr="001E4569">
        <w:trPr>
          <w:trHeight w:val="206"/>
        </w:trPr>
        <w:tc>
          <w:tcPr>
            <w:tcW w:w="4325" w:type="dxa"/>
            <w:tcBorders>
              <w:left w:val="nil"/>
              <w:right w:val="nil"/>
            </w:tcBorders>
            <w:shd w:val="clear" w:color="auto" w:fill="auto"/>
            <w:noWrap/>
            <w:vAlign w:val="bottom"/>
          </w:tcPr>
          <w:p w14:paraId="1130EA52" w14:textId="77777777" w:rsidR="00680286" w:rsidRPr="00BF58D0" w:rsidRDefault="00680286" w:rsidP="001E4569">
            <w:pPr>
              <w:spacing w:after="0" w:line="240" w:lineRule="auto"/>
              <w:rPr>
                <w:rFonts w:asciiTheme="minorHAnsi" w:hAnsiTheme="minorHAnsi"/>
                <w:sz w:val="21"/>
                <w:szCs w:val="21"/>
              </w:rPr>
            </w:pPr>
            <w:r w:rsidRPr="00BF58D0">
              <w:rPr>
                <w:rFonts w:asciiTheme="minorHAnsi" w:hAnsiTheme="minorHAnsi" w:cs="Calibri"/>
              </w:rPr>
              <w:t>Medical and Health Services Managers (11-9111.00)</w:t>
            </w:r>
          </w:p>
        </w:tc>
        <w:tc>
          <w:tcPr>
            <w:tcW w:w="990" w:type="dxa"/>
            <w:tcBorders>
              <w:left w:val="nil"/>
              <w:right w:val="nil"/>
            </w:tcBorders>
            <w:shd w:val="clear" w:color="auto" w:fill="auto"/>
            <w:noWrap/>
            <w:vAlign w:val="bottom"/>
          </w:tcPr>
          <w:p w14:paraId="1C9A1586" w14:textId="77777777" w:rsidR="00680286" w:rsidRPr="00BF58D0" w:rsidRDefault="00680286" w:rsidP="001E4569">
            <w:pPr>
              <w:spacing w:after="0" w:line="240" w:lineRule="auto"/>
              <w:jc w:val="center"/>
              <w:rPr>
                <w:rFonts w:asciiTheme="minorHAnsi" w:hAnsiTheme="minorHAnsi"/>
                <w:sz w:val="21"/>
                <w:szCs w:val="21"/>
              </w:rPr>
            </w:pPr>
            <w:r w:rsidRPr="00BF58D0">
              <w:rPr>
                <w:rFonts w:asciiTheme="minorHAnsi" w:hAnsiTheme="minorHAnsi" w:cs="Calibri"/>
              </w:rPr>
              <w:t>3</w:t>
            </w:r>
          </w:p>
        </w:tc>
        <w:tc>
          <w:tcPr>
            <w:tcW w:w="4230" w:type="dxa"/>
            <w:tcBorders>
              <w:left w:val="nil"/>
              <w:right w:val="nil"/>
            </w:tcBorders>
            <w:vAlign w:val="bottom"/>
          </w:tcPr>
          <w:p w14:paraId="5E386A77" w14:textId="77777777" w:rsidR="00680286" w:rsidRPr="00BF58D0" w:rsidRDefault="00680286" w:rsidP="001E4569">
            <w:pPr>
              <w:spacing w:after="0" w:line="240" w:lineRule="auto"/>
              <w:rPr>
                <w:rFonts w:asciiTheme="minorHAnsi" w:eastAsia="Times New Roman" w:hAnsiTheme="minorHAnsi"/>
                <w:sz w:val="21"/>
                <w:szCs w:val="21"/>
              </w:rPr>
            </w:pPr>
            <w:r w:rsidRPr="00BF58D0">
              <w:rPr>
                <w:rFonts w:asciiTheme="minorHAnsi" w:hAnsiTheme="minorHAnsi" w:cs="Calibri"/>
              </w:rPr>
              <w:t>First-Line Supervisors of Police and Detectives (33-1012.00)</w:t>
            </w:r>
          </w:p>
        </w:tc>
        <w:tc>
          <w:tcPr>
            <w:tcW w:w="900" w:type="dxa"/>
            <w:tcBorders>
              <w:left w:val="nil"/>
              <w:right w:val="nil"/>
            </w:tcBorders>
            <w:vAlign w:val="bottom"/>
          </w:tcPr>
          <w:p w14:paraId="355942F1" w14:textId="77777777" w:rsidR="00680286" w:rsidRPr="00BF58D0" w:rsidRDefault="00680286" w:rsidP="001E4569">
            <w:pPr>
              <w:spacing w:after="0" w:line="240" w:lineRule="auto"/>
              <w:jc w:val="center"/>
              <w:rPr>
                <w:rFonts w:asciiTheme="minorHAnsi" w:eastAsia="Times New Roman" w:hAnsiTheme="minorHAnsi"/>
                <w:sz w:val="21"/>
                <w:szCs w:val="21"/>
              </w:rPr>
            </w:pPr>
            <w:r w:rsidRPr="00BF58D0">
              <w:rPr>
                <w:rFonts w:asciiTheme="minorHAnsi" w:hAnsiTheme="minorHAnsi" w:cs="Calibri"/>
              </w:rPr>
              <w:t>1</w:t>
            </w:r>
          </w:p>
        </w:tc>
      </w:tr>
      <w:tr w:rsidR="00680286" w:rsidRPr="00C035EC" w14:paraId="36663642" w14:textId="77777777" w:rsidTr="001E4569">
        <w:trPr>
          <w:trHeight w:val="206"/>
        </w:trPr>
        <w:tc>
          <w:tcPr>
            <w:tcW w:w="4325" w:type="dxa"/>
            <w:tcBorders>
              <w:left w:val="nil"/>
              <w:right w:val="nil"/>
            </w:tcBorders>
            <w:shd w:val="clear" w:color="auto" w:fill="auto"/>
            <w:noWrap/>
            <w:vAlign w:val="bottom"/>
          </w:tcPr>
          <w:p w14:paraId="451C94FF" w14:textId="77777777" w:rsidR="00680286" w:rsidRPr="00BF58D0" w:rsidRDefault="00680286" w:rsidP="001E4569">
            <w:pPr>
              <w:spacing w:after="0" w:line="240" w:lineRule="auto"/>
              <w:rPr>
                <w:rFonts w:asciiTheme="minorHAnsi" w:hAnsiTheme="minorHAnsi"/>
                <w:sz w:val="21"/>
                <w:szCs w:val="21"/>
              </w:rPr>
            </w:pPr>
            <w:r w:rsidRPr="00BF58D0">
              <w:rPr>
                <w:rFonts w:asciiTheme="minorHAnsi" w:hAnsiTheme="minorHAnsi" w:cs="Calibri"/>
              </w:rPr>
              <w:t>First-Line Supervisors of Office and Administrative Support Workers (43-1011.00)</w:t>
            </w:r>
          </w:p>
        </w:tc>
        <w:tc>
          <w:tcPr>
            <w:tcW w:w="990" w:type="dxa"/>
            <w:tcBorders>
              <w:left w:val="nil"/>
              <w:right w:val="nil"/>
            </w:tcBorders>
            <w:shd w:val="clear" w:color="auto" w:fill="auto"/>
            <w:noWrap/>
            <w:vAlign w:val="bottom"/>
          </w:tcPr>
          <w:p w14:paraId="748CC45D" w14:textId="77777777" w:rsidR="00680286" w:rsidRPr="00BF58D0" w:rsidRDefault="00680286" w:rsidP="001E4569">
            <w:pPr>
              <w:spacing w:after="0" w:line="240" w:lineRule="auto"/>
              <w:jc w:val="center"/>
              <w:rPr>
                <w:rFonts w:asciiTheme="minorHAnsi" w:hAnsiTheme="minorHAnsi"/>
                <w:sz w:val="21"/>
                <w:szCs w:val="21"/>
              </w:rPr>
            </w:pPr>
            <w:r w:rsidRPr="00BF58D0">
              <w:rPr>
                <w:rFonts w:asciiTheme="minorHAnsi" w:hAnsiTheme="minorHAnsi" w:cs="Calibri"/>
              </w:rPr>
              <w:t>2</w:t>
            </w:r>
          </w:p>
        </w:tc>
        <w:tc>
          <w:tcPr>
            <w:tcW w:w="4230" w:type="dxa"/>
            <w:tcBorders>
              <w:left w:val="nil"/>
              <w:right w:val="nil"/>
            </w:tcBorders>
            <w:vAlign w:val="center"/>
          </w:tcPr>
          <w:p w14:paraId="575619CC" w14:textId="77777777" w:rsidR="00680286" w:rsidRPr="00BF58D0" w:rsidRDefault="00680286" w:rsidP="001E4569">
            <w:pPr>
              <w:spacing w:after="0" w:line="240" w:lineRule="auto"/>
              <w:rPr>
                <w:rFonts w:asciiTheme="minorHAnsi" w:eastAsia="Times New Roman" w:hAnsiTheme="minorHAnsi"/>
                <w:sz w:val="21"/>
                <w:szCs w:val="21"/>
              </w:rPr>
            </w:pPr>
          </w:p>
        </w:tc>
        <w:tc>
          <w:tcPr>
            <w:tcW w:w="900" w:type="dxa"/>
            <w:tcBorders>
              <w:left w:val="nil"/>
              <w:right w:val="nil"/>
            </w:tcBorders>
            <w:vAlign w:val="center"/>
          </w:tcPr>
          <w:p w14:paraId="1D28843F" w14:textId="77777777" w:rsidR="00680286" w:rsidRPr="00BF58D0" w:rsidRDefault="00680286" w:rsidP="001E4569">
            <w:pPr>
              <w:spacing w:after="0" w:line="240" w:lineRule="auto"/>
              <w:jc w:val="center"/>
              <w:rPr>
                <w:rFonts w:asciiTheme="minorHAnsi" w:eastAsia="Times New Roman" w:hAnsiTheme="minorHAnsi"/>
                <w:sz w:val="21"/>
                <w:szCs w:val="21"/>
              </w:rPr>
            </w:pPr>
          </w:p>
        </w:tc>
      </w:tr>
      <w:tr w:rsidR="00680286" w:rsidRPr="00C035EC" w14:paraId="3DCC5E52" w14:textId="77777777" w:rsidTr="001E4569">
        <w:trPr>
          <w:trHeight w:val="288"/>
        </w:trPr>
        <w:tc>
          <w:tcPr>
            <w:tcW w:w="9545" w:type="dxa"/>
            <w:gridSpan w:val="3"/>
            <w:tcBorders>
              <w:left w:val="nil"/>
              <w:right w:val="nil"/>
            </w:tcBorders>
            <w:shd w:val="clear" w:color="auto" w:fill="auto"/>
            <w:noWrap/>
            <w:vAlign w:val="center"/>
          </w:tcPr>
          <w:p w14:paraId="0A3C65DC" w14:textId="77777777" w:rsidR="00680286" w:rsidRPr="00BF58D0" w:rsidRDefault="00680286" w:rsidP="001E4569">
            <w:pPr>
              <w:spacing w:after="0" w:line="240" w:lineRule="auto"/>
              <w:rPr>
                <w:rFonts w:asciiTheme="minorHAnsi" w:hAnsiTheme="minorHAnsi"/>
                <w:sz w:val="21"/>
                <w:szCs w:val="21"/>
              </w:rPr>
            </w:pPr>
            <w:r w:rsidRPr="00BF58D0">
              <w:rPr>
                <w:rFonts w:asciiTheme="minorHAnsi" w:hAnsiTheme="minorHAnsi"/>
                <w:b/>
              </w:rPr>
              <w:t>TOTAL</w:t>
            </w:r>
          </w:p>
        </w:tc>
        <w:tc>
          <w:tcPr>
            <w:tcW w:w="900" w:type="dxa"/>
            <w:tcBorders>
              <w:left w:val="nil"/>
              <w:right w:val="nil"/>
            </w:tcBorders>
            <w:vAlign w:val="center"/>
          </w:tcPr>
          <w:p w14:paraId="4A1C6145" w14:textId="77777777" w:rsidR="00680286" w:rsidRPr="00BF58D0" w:rsidRDefault="00680286" w:rsidP="001E4569">
            <w:pPr>
              <w:spacing w:after="0" w:line="240" w:lineRule="auto"/>
              <w:jc w:val="center"/>
              <w:rPr>
                <w:rFonts w:asciiTheme="minorHAnsi" w:hAnsiTheme="minorHAnsi"/>
                <w:b/>
              </w:rPr>
            </w:pPr>
            <w:r w:rsidRPr="00BF58D0">
              <w:rPr>
                <w:rFonts w:asciiTheme="minorHAnsi" w:hAnsiTheme="minorHAnsi"/>
                <w:b/>
              </w:rPr>
              <w:t>50</w:t>
            </w:r>
          </w:p>
        </w:tc>
      </w:tr>
    </w:tbl>
    <w:p w14:paraId="484B30E7" w14:textId="42132AD4" w:rsidR="00EE1579" w:rsidRDefault="00EE1579" w:rsidP="005E076E">
      <w:pPr>
        <w:pStyle w:val="NoSpacing"/>
        <w:spacing w:after="60"/>
        <w:rPr>
          <w:b/>
        </w:rPr>
      </w:pPr>
    </w:p>
    <w:p w14:paraId="2C821286" w14:textId="5B0807B6" w:rsidR="00817317" w:rsidRPr="00552133" w:rsidRDefault="00BF6D91" w:rsidP="005E076E">
      <w:pPr>
        <w:pStyle w:val="NoSpacing"/>
        <w:spacing w:after="60"/>
        <w:rPr>
          <w:b/>
        </w:rPr>
      </w:pPr>
      <w:r>
        <w:rPr>
          <w:b/>
        </w:rPr>
        <w:t>Table 2</w:t>
      </w:r>
      <w:r w:rsidR="00817317">
        <w:rPr>
          <w:b/>
        </w:rPr>
        <w:t>a</w:t>
      </w:r>
      <w:r w:rsidR="00817317" w:rsidRPr="00552133">
        <w:rPr>
          <w:b/>
        </w:rPr>
        <w:t xml:space="preserve">. </w:t>
      </w:r>
      <w:r w:rsidR="00A27048">
        <w:rPr>
          <w:b/>
        </w:rPr>
        <w:t>Number</w:t>
      </w:r>
      <w:r w:rsidR="00817317">
        <w:rPr>
          <w:b/>
        </w:rPr>
        <w:t xml:space="preserve"> of </w:t>
      </w:r>
      <w:r w:rsidR="00817317" w:rsidRPr="00552133">
        <w:rPr>
          <w:b/>
        </w:rPr>
        <w:t>Job Postings</w:t>
      </w:r>
      <w:r w:rsidR="00817317">
        <w:rPr>
          <w:b/>
        </w:rPr>
        <w:t xml:space="preserve"> </w:t>
      </w:r>
      <w:r w:rsidR="00A27048">
        <w:rPr>
          <w:b/>
        </w:rPr>
        <w:t xml:space="preserve">in </w:t>
      </w:r>
      <w:r w:rsidR="006504E5">
        <w:rPr>
          <w:b/>
        </w:rPr>
        <w:t xml:space="preserve">Silicon Valley sub-region </w:t>
      </w:r>
      <w:r w:rsidR="00EE1579">
        <w:rPr>
          <w:b/>
        </w:rPr>
        <w:t>with “</w:t>
      </w:r>
      <w:r w:rsidR="00EE1579" w:rsidRPr="00C27660">
        <w:rPr>
          <w:rFonts w:asciiTheme="minorHAnsi" w:eastAsia="Times New Roman" w:hAnsiTheme="minorHAnsi" w:cs="Arial"/>
          <w:b/>
          <w:color w:val="auto"/>
        </w:rPr>
        <w:t>Community</w:t>
      </w:r>
      <w:r w:rsidR="00EE1579" w:rsidRPr="00C27660">
        <w:rPr>
          <w:rFonts w:asciiTheme="minorHAnsi" w:eastAsia="Times New Roman" w:hAnsiTheme="minorHAnsi" w:cs="Arial"/>
          <w:b/>
          <w:color w:val="auto"/>
          <w:shd w:val="clear" w:color="auto" w:fill="FFFFFF"/>
        </w:rPr>
        <w:t> </w:t>
      </w:r>
      <w:r w:rsidR="00EE1579" w:rsidRPr="00C27660">
        <w:rPr>
          <w:rFonts w:asciiTheme="minorHAnsi" w:eastAsia="Times New Roman" w:hAnsiTheme="minorHAnsi" w:cs="Arial"/>
          <w:b/>
          <w:color w:val="auto"/>
        </w:rPr>
        <w:t>Service</w:t>
      </w:r>
      <w:r w:rsidR="00EE1579" w:rsidRPr="00C27660">
        <w:rPr>
          <w:rFonts w:asciiTheme="minorHAnsi" w:eastAsia="Times New Roman" w:hAnsiTheme="minorHAnsi" w:cs="Arial"/>
          <w:b/>
          <w:color w:val="auto"/>
          <w:shd w:val="clear" w:color="auto" w:fill="FFFFFF"/>
        </w:rPr>
        <w:t> </w:t>
      </w:r>
      <w:r w:rsidR="00EE1579" w:rsidRPr="00C27660">
        <w:rPr>
          <w:rFonts w:asciiTheme="minorHAnsi" w:eastAsia="Times New Roman" w:hAnsiTheme="minorHAnsi" w:cs="Arial"/>
          <w:b/>
          <w:color w:val="auto"/>
        </w:rPr>
        <w:t>Officer</w:t>
      </w:r>
      <w:r w:rsidR="00EE1579">
        <w:rPr>
          <w:rFonts w:asciiTheme="minorHAnsi" w:eastAsia="Times New Roman" w:hAnsiTheme="minorHAnsi" w:cs="Arial"/>
          <w:b/>
          <w:color w:val="auto"/>
        </w:rPr>
        <w:t>”</w:t>
      </w:r>
      <w:r w:rsidR="00FD1C7F">
        <w:rPr>
          <w:b/>
        </w:rPr>
        <w:t xml:space="preserve"> in the</w:t>
      </w:r>
      <w:r w:rsidR="00C64E7F">
        <w:rPr>
          <w:b/>
        </w:rPr>
        <w:t xml:space="preserve"> </w:t>
      </w:r>
      <w:r w:rsidR="00817317">
        <w:rPr>
          <w:b/>
        </w:rPr>
        <w:t>Job Title by Occupation</w:t>
      </w:r>
      <w:r w:rsidR="004852FA">
        <w:rPr>
          <w:b/>
        </w:rPr>
        <w:t xml:space="preserve"> for </w:t>
      </w:r>
      <w:r w:rsidR="009C6072">
        <w:rPr>
          <w:b/>
        </w:rPr>
        <w:t xml:space="preserve">latest </w:t>
      </w:r>
      <w:r w:rsidR="004852FA">
        <w:rPr>
          <w:b/>
        </w:rPr>
        <w:t>12 month</w:t>
      </w:r>
      <w:r w:rsidR="00817317">
        <w:rPr>
          <w:b/>
        </w:rPr>
        <w:t xml:space="preserve">s </w:t>
      </w:r>
      <w:r w:rsidR="00EE1579">
        <w:rPr>
          <w:b/>
        </w:rPr>
        <w:t>(</w:t>
      </w:r>
      <w:r w:rsidR="00EE1579" w:rsidRPr="00EE1579">
        <w:rPr>
          <w:b/>
        </w:rPr>
        <w:t>April 2018– March 2019)</w:t>
      </w:r>
    </w:p>
    <w:tbl>
      <w:tblPr>
        <w:tblW w:w="1044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275"/>
        <w:gridCol w:w="1170"/>
      </w:tblGrid>
      <w:tr w:rsidR="001E4569" w:rsidRPr="008409A0" w14:paraId="68BCF147" w14:textId="77777777" w:rsidTr="001E4569">
        <w:trPr>
          <w:trHeight w:val="251"/>
        </w:trPr>
        <w:tc>
          <w:tcPr>
            <w:tcW w:w="9275" w:type="dxa"/>
            <w:tcBorders>
              <w:bottom w:val="single" w:sz="4" w:space="0" w:color="BFBFBF" w:themeColor="background1" w:themeShade="BF"/>
            </w:tcBorders>
            <w:shd w:val="clear" w:color="auto" w:fill="E1EE7E" w:themeFill="accent6"/>
            <w:noWrap/>
            <w:vAlign w:val="center"/>
            <w:hideMark/>
          </w:tcPr>
          <w:p w14:paraId="1CA09C81" w14:textId="77777777" w:rsidR="001E4569" w:rsidRPr="006D22F2" w:rsidRDefault="001E4569" w:rsidP="001E4569">
            <w:pPr>
              <w:spacing w:after="0" w:line="240" w:lineRule="auto"/>
              <w:rPr>
                <w:rFonts w:eastAsia="Times New Roman"/>
                <w:b/>
              </w:rPr>
            </w:pPr>
            <w:r w:rsidRPr="006D22F2">
              <w:rPr>
                <w:rFonts w:eastAsia="Times New Roman"/>
                <w:b/>
              </w:rPr>
              <w:t>Occupation</w:t>
            </w:r>
          </w:p>
        </w:tc>
        <w:tc>
          <w:tcPr>
            <w:tcW w:w="1170" w:type="dxa"/>
            <w:tcBorders>
              <w:bottom w:val="single" w:sz="4" w:space="0" w:color="BFBFBF" w:themeColor="background1" w:themeShade="BF"/>
            </w:tcBorders>
            <w:shd w:val="clear" w:color="auto" w:fill="E1EE7E" w:themeFill="accent6"/>
            <w:noWrap/>
            <w:vAlign w:val="center"/>
            <w:hideMark/>
          </w:tcPr>
          <w:p w14:paraId="58A0CEF0" w14:textId="77777777" w:rsidR="001E4569" w:rsidRPr="006D22F2" w:rsidRDefault="001E4569" w:rsidP="001E4569">
            <w:pPr>
              <w:spacing w:after="0" w:line="240" w:lineRule="auto"/>
              <w:jc w:val="center"/>
              <w:rPr>
                <w:rFonts w:eastAsia="Times New Roman"/>
                <w:b/>
              </w:rPr>
            </w:pPr>
            <w:r w:rsidRPr="006D22F2">
              <w:rPr>
                <w:b/>
              </w:rPr>
              <w:t>Silicon Valley</w:t>
            </w:r>
          </w:p>
        </w:tc>
      </w:tr>
      <w:tr w:rsidR="001E4569" w:rsidRPr="00C035EC" w14:paraId="4757415E" w14:textId="77777777" w:rsidTr="001E4569">
        <w:trPr>
          <w:trHeight w:val="206"/>
        </w:trPr>
        <w:tc>
          <w:tcPr>
            <w:tcW w:w="9275" w:type="dxa"/>
            <w:tcBorders>
              <w:left w:val="nil"/>
              <w:right w:val="nil"/>
            </w:tcBorders>
            <w:shd w:val="clear" w:color="auto" w:fill="auto"/>
            <w:noWrap/>
            <w:vAlign w:val="bottom"/>
          </w:tcPr>
          <w:p w14:paraId="338132B8" w14:textId="4C46A89D" w:rsidR="001E4569" w:rsidRPr="00BF58D0" w:rsidRDefault="001E4569" w:rsidP="001E4569">
            <w:pPr>
              <w:spacing w:after="0" w:line="240" w:lineRule="auto"/>
              <w:rPr>
                <w:rFonts w:asciiTheme="minorHAnsi" w:hAnsiTheme="minorHAnsi"/>
              </w:rPr>
            </w:pPr>
            <w:r w:rsidRPr="00BF58D0">
              <w:rPr>
                <w:rFonts w:asciiTheme="minorHAnsi" w:hAnsiTheme="minorHAnsi" w:cs="Calibri"/>
              </w:rPr>
              <w:t>Police Patrol Officers (33-3051.01)</w:t>
            </w:r>
          </w:p>
        </w:tc>
        <w:tc>
          <w:tcPr>
            <w:tcW w:w="1170" w:type="dxa"/>
            <w:tcBorders>
              <w:left w:val="nil"/>
              <w:right w:val="nil"/>
            </w:tcBorders>
            <w:shd w:val="clear" w:color="auto" w:fill="auto"/>
            <w:noWrap/>
            <w:vAlign w:val="bottom"/>
          </w:tcPr>
          <w:p w14:paraId="7E839555" w14:textId="5CE0215D" w:rsidR="001E4569" w:rsidRPr="00BF58D0" w:rsidRDefault="001E4569" w:rsidP="001E4569">
            <w:pPr>
              <w:spacing w:after="0" w:line="240" w:lineRule="auto"/>
              <w:jc w:val="center"/>
              <w:rPr>
                <w:rFonts w:asciiTheme="minorHAnsi" w:hAnsiTheme="minorHAnsi"/>
              </w:rPr>
            </w:pPr>
            <w:r w:rsidRPr="00BF58D0">
              <w:rPr>
                <w:rFonts w:asciiTheme="minorHAnsi" w:hAnsiTheme="minorHAnsi"/>
              </w:rPr>
              <w:t>12</w:t>
            </w:r>
          </w:p>
        </w:tc>
      </w:tr>
    </w:tbl>
    <w:p w14:paraId="61083B2A" w14:textId="77777777" w:rsidR="00817317" w:rsidRPr="00750FFE" w:rsidRDefault="00817317" w:rsidP="00817317">
      <w:pPr>
        <w:pStyle w:val="NoSpacing"/>
        <w:spacing w:after="240"/>
        <w:ind w:left="144"/>
        <w:rPr>
          <w:i/>
          <w:sz w:val="20"/>
          <w:szCs w:val="20"/>
        </w:rPr>
      </w:pPr>
      <w:r w:rsidRPr="00750FFE">
        <w:rPr>
          <w:i/>
          <w:sz w:val="20"/>
          <w:szCs w:val="20"/>
        </w:rPr>
        <w:t>Source: Burning Glass</w:t>
      </w:r>
    </w:p>
    <w:p w14:paraId="13D2A5A2" w14:textId="39515E59" w:rsidR="00817317" w:rsidRDefault="00BF6D91" w:rsidP="00C64E7F">
      <w:pPr>
        <w:rPr>
          <w:b/>
        </w:rPr>
      </w:pPr>
      <w:r>
        <w:rPr>
          <w:b/>
        </w:rPr>
        <w:t>Table 2</w:t>
      </w:r>
      <w:r w:rsidR="00817317">
        <w:rPr>
          <w:b/>
        </w:rPr>
        <w:t>b</w:t>
      </w:r>
      <w:r w:rsidR="00817317" w:rsidRPr="00552133">
        <w:rPr>
          <w:b/>
        </w:rPr>
        <w:t xml:space="preserve">. </w:t>
      </w:r>
      <w:r w:rsidR="00A27048">
        <w:rPr>
          <w:b/>
        </w:rPr>
        <w:t>Number</w:t>
      </w:r>
      <w:r w:rsidR="00817317">
        <w:rPr>
          <w:b/>
        </w:rPr>
        <w:t xml:space="preserve"> of </w:t>
      </w:r>
      <w:r w:rsidR="00817317" w:rsidRPr="00552133">
        <w:rPr>
          <w:b/>
        </w:rPr>
        <w:t>Job Postings</w:t>
      </w:r>
      <w:r w:rsidR="00A27048">
        <w:rPr>
          <w:b/>
        </w:rPr>
        <w:t xml:space="preserve"> in </w:t>
      </w:r>
      <w:r w:rsidR="00EE1579">
        <w:rPr>
          <w:b/>
        </w:rPr>
        <w:t>Silicon Valley sub-region</w:t>
      </w:r>
      <w:r w:rsidR="00817317">
        <w:rPr>
          <w:b/>
        </w:rPr>
        <w:t xml:space="preserve"> with</w:t>
      </w:r>
      <w:r w:rsidR="00EE1579">
        <w:rPr>
          <w:b/>
        </w:rPr>
        <w:t xml:space="preserve"> “</w:t>
      </w:r>
      <w:r w:rsidR="00EE1579" w:rsidRPr="00C27660">
        <w:rPr>
          <w:rFonts w:asciiTheme="minorHAnsi" w:eastAsia="Times New Roman" w:hAnsiTheme="minorHAnsi" w:cs="Arial"/>
          <w:b/>
          <w:color w:val="auto"/>
        </w:rPr>
        <w:t>Community</w:t>
      </w:r>
      <w:r w:rsidR="00EE1579" w:rsidRPr="00C27660">
        <w:rPr>
          <w:rFonts w:asciiTheme="minorHAnsi" w:eastAsia="Times New Roman" w:hAnsiTheme="minorHAnsi" w:cs="Arial"/>
          <w:b/>
          <w:color w:val="auto"/>
          <w:shd w:val="clear" w:color="auto" w:fill="FFFFFF"/>
        </w:rPr>
        <w:t> </w:t>
      </w:r>
      <w:r w:rsidR="00EE1579" w:rsidRPr="00C27660">
        <w:rPr>
          <w:rFonts w:asciiTheme="minorHAnsi" w:eastAsia="Times New Roman" w:hAnsiTheme="minorHAnsi" w:cs="Arial"/>
          <w:b/>
          <w:color w:val="auto"/>
        </w:rPr>
        <w:t>Service</w:t>
      </w:r>
      <w:r w:rsidR="00EE1579" w:rsidRPr="00C27660">
        <w:rPr>
          <w:rFonts w:asciiTheme="minorHAnsi" w:eastAsia="Times New Roman" w:hAnsiTheme="minorHAnsi" w:cs="Arial"/>
          <w:b/>
          <w:color w:val="auto"/>
          <w:shd w:val="clear" w:color="auto" w:fill="FFFFFF"/>
        </w:rPr>
        <w:t> </w:t>
      </w:r>
      <w:r w:rsidR="00EE1579" w:rsidRPr="00C27660">
        <w:rPr>
          <w:rFonts w:asciiTheme="minorHAnsi" w:eastAsia="Times New Roman" w:hAnsiTheme="minorHAnsi" w:cs="Arial"/>
          <w:b/>
          <w:color w:val="auto"/>
        </w:rPr>
        <w:t>Officer</w:t>
      </w:r>
      <w:r w:rsidR="00EE1579">
        <w:rPr>
          <w:rFonts w:asciiTheme="minorHAnsi" w:eastAsia="Times New Roman" w:hAnsiTheme="minorHAnsi" w:cs="Arial"/>
          <w:b/>
          <w:color w:val="auto"/>
        </w:rPr>
        <w:t>”</w:t>
      </w:r>
      <w:r w:rsidR="00FA5435">
        <w:rPr>
          <w:b/>
        </w:rPr>
        <w:t xml:space="preserve"> in Body of</w:t>
      </w:r>
      <w:r>
        <w:rPr>
          <w:b/>
        </w:rPr>
        <w:t xml:space="preserve"> </w:t>
      </w:r>
      <w:r w:rsidR="00817317">
        <w:rPr>
          <w:b/>
        </w:rPr>
        <w:t>Posting by Occupation for</w:t>
      </w:r>
      <w:r w:rsidR="009C6072">
        <w:rPr>
          <w:b/>
        </w:rPr>
        <w:t xml:space="preserve"> latest </w:t>
      </w:r>
      <w:r w:rsidR="00817317">
        <w:rPr>
          <w:b/>
        </w:rPr>
        <w:t>12 mo</w:t>
      </w:r>
      <w:r w:rsidR="005959B9">
        <w:rPr>
          <w:b/>
        </w:rPr>
        <w:t>nth</w:t>
      </w:r>
      <w:r w:rsidR="00817317">
        <w:rPr>
          <w:b/>
        </w:rPr>
        <w:t xml:space="preserve">s </w:t>
      </w:r>
      <w:r w:rsidR="00EE1579">
        <w:rPr>
          <w:b/>
        </w:rPr>
        <w:t>(</w:t>
      </w:r>
      <w:r w:rsidR="00EE1579" w:rsidRPr="00EE1579">
        <w:rPr>
          <w:b/>
        </w:rPr>
        <w:t>April 2018– March 2019)</w:t>
      </w:r>
    </w:p>
    <w:tbl>
      <w:tblPr>
        <w:tblW w:w="1044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55"/>
        <w:gridCol w:w="990"/>
        <w:gridCol w:w="4230"/>
        <w:gridCol w:w="1170"/>
      </w:tblGrid>
      <w:tr w:rsidR="00CA3182" w:rsidRPr="008409A0" w14:paraId="2BAA1291" w14:textId="77777777" w:rsidTr="006B5C0D">
        <w:trPr>
          <w:trHeight w:val="251"/>
        </w:trPr>
        <w:tc>
          <w:tcPr>
            <w:tcW w:w="4055" w:type="dxa"/>
            <w:tcBorders>
              <w:bottom w:val="single" w:sz="4" w:space="0" w:color="BFBFBF" w:themeColor="background1" w:themeShade="BF"/>
            </w:tcBorders>
            <w:shd w:val="clear" w:color="auto" w:fill="E1EE7E" w:themeFill="accent6"/>
            <w:noWrap/>
            <w:vAlign w:val="center"/>
            <w:hideMark/>
          </w:tcPr>
          <w:p w14:paraId="2D3B85D7" w14:textId="77777777" w:rsidR="00CA3182" w:rsidRPr="006D22F2" w:rsidRDefault="00CA3182" w:rsidP="001E4569">
            <w:pPr>
              <w:spacing w:after="0" w:line="240" w:lineRule="auto"/>
              <w:rPr>
                <w:rFonts w:eastAsia="Times New Roman"/>
                <w:b/>
              </w:rPr>
            </w:pPr>
            <w:r w:rsidRPr="006D22F2">
              <w:rPr>
                <w:rFonts w:eastAsia="Times New Roman"/>
                <w:b/>
              </w:rPr>
              <w:t>Occupation</w:t>
            </w:r>
          </w:p>
        </w:tc>
        <w:tc>
          <w:tcPr>
            <w:tcW w:w="990" w:type="dxa"/>
            <w:tcBorders>
              <w:bottom w:val="single" w:sz="4" w:space="0" w:color="BFBFBF" w:themeColor="background1" w:themeShade="BF"/>
            </w:tcBorders>
            <w:shd w:val="clear" w:color="auto" w:fill="E1EE7E" w:themeFill="accent6"/>
            <w:noWrap/>
            <w:vAlign w:val="center"/>
            <w:hideMark/>
          </w:tcPr>
          <w:p w14:paraId="5F8A4E56" w14:textId="77777777" w:rsidR="00CA3182" w:rsidRPr="006D22F2" w:rsidRDefault="00CA3182" w:rsidP="001E4569">
            <w:pPr>
              <w:spacing w:after="0" w:line="240" w:lineRule="auto"/>
              <w:jc w:val="center"/>
              <w:rPr>
                <w:rFonts w:eastAsia="Times New Roman"/>
                <w:b/>
              </w:rPr>
            </w:pPr>
            <w:r w:rsidRPr="006D22F2">
              <w:rPr>
                <w:b/>
              </w:rPr>
              <w:t>Silicon Valley</w:t>
            </w:r>
          </w:p>
        </w:tc>
        <w:tc>
          <w:tcPr>
            <w:tcW w:w="4230" w:type="dxa"/>
            <w:tcBorders>
              <w:bottom w:val="single" w:sz="4" w:space="0" w:color="BFBFBF" w:themeColor="background1" w:themeShade="BF"/>
            </w:tcBorders>
            <w:shd w:val="clear" w:color="auto" w:fill="E1EE7E" w:themeFill="accent6"/>
            <w:vAlign w:val="center"/>
          </w:tcPr>
          <w:p w14:paraId="57EC3326" w14:textId="77777777" w:rsidR="00CA3182" w:rsidRPr="006D22F2" w:rsidRDefault="00CA3182" w:rsidP="001E4569">
            <w:pPr>
              <w:spacing w:after="0" w:line="240" w:lineRule="auto"/>
              <w:rPr>
                <w:rFonts w:eastAsia="Times New Roman"/>
                <w:b/>
              </w:rPr>
            </w:pPr>
            <w:r w:rsidRPr="006D22F2">
              <w:rPr>
                <w:rFonts w:eastAsia="Times New Roman"/>
                <w:b/>
              </w:rPr>
              <w:t>Occupation</w:t>
            </w:r>
          </w:p>
        </w:tc>
        <w:tc>
          <w:tcPr>
            <w:tcW w:w="1170" w:type="dxa"/>
            <w:tcBorders>
              <w:bottom w:val="single" w:sz="4" w:space="0" w:color="BFBFBF" w:themeColor="background1" w:themeShade="BF"/>
            </w:tcBorders>
            <w:shd w:val="clear" w:color="auto" w:fill="E1EE7E" w:themeFill="accent6"/>
            <w:vAlign w:val="center"/>
          </w:tcPr>
          <w:p w14:paraId="1B7326F4" w14:textId="77777777" w:rsidR="00CA3182" w:rsidRPr="006D22F2" w:rsidRDefault="00CA3182" w:rsidP="001E4569">
            <w:pPr>
              <w:spacing w:after="0" w:line="240" w:lineRule="auto"/>
              <w:jc w:val="center"/>
              <w:rPr>
                <w:rFonts w:eastAsia="Times New Roman"/>
                <w:b/>
              </w:rPr>
            </w:pPr>
            <w:r w:rsidRPr="006D22F2">
              <w:rPr>
                <w:b/>
              </w:rPr>
              <w:t>Silicon Valley</w:t>
            </w:r>
          </w:p>
        </w:tc>
      </w:tr>
      <w:tr w:rsidR="00887A62" w:rsidRPr="00C035EC" w14:paraId="4FE6544A" w14:textId="77777777" w:rsidTr="001E4569">
        <w:trPr>
          <w:trHeight w:val="206"/>
        </w:trPr>
        <w:tc>
          <w:tcPr>
            <w:tcW w:w="4055" w:type="dxa"/>
            <w:tcBorders>
              <w:left w:val="nil"/>
              <w:right w:val="nil"/>
            </w:tcBorders>
            <w:shd w:val="clear" w:color="auto" w:fill="auto"/>
            <w:noWrap/>
            <w:vAlign w:val="bottom"/>
          </w:tcPr>
          <w:p w14:paraId="369719CC" w14:textId="00700D28" w:rsidR="00887A62" w:rsidRPr="00BF58D0" w:rsidRDefault="00887A62" w:rsidP="00887A62">
            <w:pPr>
              <w:spacing w:after="0" w:line="240" w:lineRule="auto"/>
              <w:rPr>
                <w:rFonts w:asciiTheme="minorHAnsi" w:hAnsiTheme="minorHAnsi"/>
              </w:rPr>
            </w:pPr>
            <w:r w:rsidRPr="00BF58D0">
              <w:rPr>
                <w:rFonts w:asciiTheme="minorHAnsi" w:hAnsiTheme="minorHAnsi" w:cs="Calibri"/>
              </w:rPr>
              <w:t>Police Patrol Officers (33-3051.01)</w:t>
            </w:r>
          </w:p>
        </w:tc>
        <w:tc>
          <w:tcPr>
            <w:tcW w:w="990" w:type="dxa"/>
            <w:tcBorders>
              <w:left w:val="nil"/>
              <w:right w:val="nil"/>
            </w:tcBorders>
            <w:shd w:val="clear" w:color="auto" w:fill="auto"/>
            <w:noWrap/>
            <w:vAlign w:val="bottom"/>
          </w:tcPr>
          <w:p w14:paraId="5DC567C5" w14:textId="65B56F0D" w:rsidR="00887A62" w:rsidRPr="00BF58D0" w:rsidRDefault="00887A62" w:rsidP="00887A62">
            <w:pPr>
              <w:spacing w:after="0" w:line="240" w:lineRule="auto"/>
              <w:jc w:val="center"/>
              <w:rPr>
                <w:rFonts w:asciiTheme="minorHAnsi" w:hAnsiTheme="minorHAnsi"/>
              </w:rPr>
            </w:pPr>
            <w:r w:rsidRPr="00BF58D0">
              <w:rPr>
                <w:rFonts w:asciiTheme="minorHAnsi" w:hAnsiTheme="minorHAnsi" w:cs="Calibri"/>
              </w:rPr>
              <w:t>17</w:t>
            </w:r>
          </w:p>
        </w:tc>
        <w:tc>
          <w:tcPr>
            <w:tcW w:w="4230" w:type="dxa"/>
            <w:tcBorders>
              <w:left w:val="nil"/>
              <w:right w:val="nil"/>
            </w:tcBorders>
            <w:vAlign w:val="center"/>
          </w:tcPr>
          <w:p w14:paraId="792AE766" w14:textId="7C72366A" w:rsidR="00887A62" w:rsidRPr="00BF58D0" w:rsidRDefault="00887A62" w:rsidP="00887A62">
            <w:pPr>
              <w:spacing w:after="0" w:line="240" w:lineRule="auto"/>
              <w:rPr>
                <w:rFonts w:asciiTheme="minorHAnsi" w:eastAsia="Times New Roman" w:hAnsiTheme="minorHAnsi"/>
              </w:rPr>
            </w:pPr>
            <w:r w:rsidRPr="00BF58D0">
              <w:rPr>
                <w:rFonts w:asciiTheme="minorHAnsi" w:hAnsiTheme="minorHAnsi" w:cs="Calibri"/>
              </w:rPr>
              <w:t>Correctional Officers and Jailers (33-3012.00)</w:t>
            </w:r>
          </w:p>
        </w:tc>
        <w:tc>
          <w:tcPr>
            <w:tcW w:w="1170" w:type="dxa"/>
            <w:tcBorders>
              <w:left w:val="nil"/>
              <w:right w:val="nil"/>
            </w:tcBorders>
            <w:vAlign w:val="center"/>
          </w:tcPr>
          <w:p w14:paraId="7DFC3767" w14:textId="449E6D01" w:rsidR="00887A62" w:rsidRPr="00BF58D0" w:rsidRDefault="00887A62" w:rsidP="00887A62">
            <w:pPr>
              <w:spacing w:after="0" w:line="240" w:lineRule="auto"/>
              <w:jc w:val="center"/>
              <w:rPr>
                <w:rFonts w:asciiTheme="minorHAnsi" w:eastAsia="Times New Roman" w:hAnsiTheme="minorHAnsi"/>
              </w:rPr>
            </w:pPr>
            <w:r w:rsidRPr="00BF58D0">
              <w:rPr>
                <w:rFonts w:asciiTheme="minorHAnsi" w:eastAsia="Times New Roman" w:hAnsiTheme="minorHAnsi"/>
              </w:rPr>
              <w:t>1</w:t>
            </w:r>
          </w:p>
        </w:tc>
      </w:tr>
      <w:tr w:rsidR="00887A62" w:rsidRPr="00C035EC" w14:paraId="22A54354" w14:textId="77777777" w:rsidTr="001E4569">
        <w:trPr>
          <w:trHeight w:val="206"/>
        </w:trPr>
        <w:tc>
          <w:tcPr>
            <w:tcW w:w="4055" w:type="dxa"/>
            <w:tcBorders>
              <w:left w:val="nil"/>
              <w:right w:val="nil"/>
            </w:tcBorders>
            <w:shd w:val="clear" w:color="auto" w:fill="auto"/>
            <w:noWrap/>
            <w:vAlign w:val="center"/>
          </w:tcPr>
          <w:p w14:paraId="523C8E0C" w14:textId="0CC899CE" w:rsidR="00887A62" w:rsidRPr="00BF58D0" w:rsidRDefault="00887A62" w:rsidP="00887A62">
            <w:pPr>
              <w:spacing w:after="0" w:line="240" w:lineRule="auto"/>
              <w:rPr>
                <w:rFonts w:asciiTheme="minorHAnsi" w:hAnsiTheme="minorHAnsi"/>
              </w:rPr>
            </w:pPr>
            <w:r w:rsidRPr="00BF58D0">
              <w:rPr>
                <w:rFonts w:asciiTheme="minorHAnsi" w:hAnsiTheme="minorHAnsi" w:cs="Calibri"/>
              </w:rPr>
              <w:t>First-Line Supervisors of Office and Administrative Support Workers (43-1011.00)</w:t>
            </w:r>
          </w:p>
        </w:tc>
        <w:tc>
          <w:tcPr>
            <w:tcW w:w="990" w:type="dxa"/>
            <w:tcBorders>
              <w:left w:val="nil"/>
              <w:right w:val="nil"/>
            </w:tcBorders>
            <w:shd w:val="clear" w:color="auto" w:fill="auto"/>
            <w:noWrap/>
            <w:vAlign w:val="center"/>
          </w:tcPr>
          <w:p w14:paraId="7822432A" w14:textId="06C13088" w:rsidR="00887A62" w:rsidRPr="00BF58D0" w:rsidRDefault="00887A62" w:rsidP="00887A62">
            <w:pPr>
              <w:spacing w:after="0" w:line="240" w:lineRule="auto"/>
              <w:jc w:val="center"/>
              <w:rPr>
                <w:rFonts w:asciiTheme="minorHAnsi" w:hAnsiTheme="minorHAnsi"/>
              </w:rPr>
            </w:pPr>
            <w:r w:rsidRPr="00BF58D0">
              <w:rPr>
                <w:rFonts w:asciiTheme="minorHAnsi" w:hAnsiTheme="minorHAnsi"/>
              </w:rPr>
              <w:t>2</w:t>
            </w:r>
          </w:p>
        </w:tc>
        <w:tc>
          <w:tcPr>
            <w:tcW w:w="4230" w:type="dxa"/>
            <w:tcBorders>
              <w:left w:val="nil"/>
              <w:right w:val="nil"/>
            </w:tcBorders>
            <w:vAlign w:val="center"/>
          </w:tcPr>
          <w:p w14:paraId="5577962C" w14:textId="3C6F89D4" w:rsidR="00887A62" w:rsidRPr="00BF58D0" w:rsidRDefault="00887A62" w:rsidP="00887A62">
            <w:pPr>
              <w:spacing w:after="0" w:line="240" w:lineRule="auto"/>
              <w:rPr>
                <w:rFonts w:asciiTheme="minorHAnsi" w:eastAsia="Times New Roman" w:hAnsiTheme="minorHAnsi"/>
              </w:rPr>
            </w:pPr>
            <w:r w:rsidRPr="00BF58D0">
              <w:rPr>
                <w:rFonts w:asciiTheme="minorHAnsi" w:hAnsiTheme="minorHAnsi" w:cs="Calibri"/>
              </w:rPr>
              <w:t>Community and Social Service Specialists, All Other (21-1099.00)</w:t>
            </w:r>
          </w:p>
        </w:tc>
        <w:tc>
          <w:tcPr>
            <w:tcW w:w="1170" w:type="dxa"/>
            <w:tcBorders>
              <w:left w:val="nil"/>
              <w:right w:val="nil"/>
            </w:tcBorders>
            <w:vAlign w:val="center"/>
          </w:tcPr>
          <w:p w14:paraId="67C8EFD2" w14:textId="1E075B3E" w:rsidR="00887A62" w:rsidRPr="00BF58D0" w:rsidRDefault="00887A62" w:rsidP="00887A62">
            <w:pPr>
              <w:spacing w:after="0" w:line="240" w:lineRule="auto"/>
              <w:jc w:val="center"/>
              <w:rPr>
                <w:rFonts w:asciiTheme="minorHAnsi" w:eastAsia="Times New Roman" w:hAnsiTheme="minorHAnsi"/>
              </w:rPr>
            </w:pPr>
            <w:r w:rsidRPr="00BF58D0">
              <w:rPr>
                <w:rFonts w:asciiTheme="minorHAnsi" w:eastAsia="Times New Roman" w:hAnsiTheme="minorHAnsi"/>
              </w:rPr>
              <w:t>1</w:t>
            </w:r>
          </w:p>
        </w:tc>
      </w:tr>
      <w:tr w:rsidR="00A102D9" w:rsidRPr="00C035EC" w14:paraId="0040EA65" w14:textId="77777777" w:rsidTr="00E02004">
        <w:trPr>
          <w:trHeight w:val="206"/>
        </w:trPr>
        <w:tc>
          <w:tcPr>
            <w:tcW w:w="9275" w:type="dxa"/>
            <w:gridSpan w:val="3"/>
            <w:tcBorders>
              <w:left w:val="nil"/>
              <w:right w:val="nil"/>
            </w:tcBorders>
            <w:shd w:val="clear" w:color="auto" w:fill="auto"/>
            <w:noWrap/>
            <w:vAlign w:val="center"/>
          </w:tcPr>
          <w:p w14:paraId="1D46D290" w14:textId="2677E3C1" w:rsidR="00A102D9" w:rsidRPr="00BF58D0" w:rsidRDefault="00A102D9" w:rsidP="00887A62">
            <w:pPr>
              <w:spacing w:after="0" w:line="240" w:lineRule="auto"/>
              <w:rPr>
                <w:rFonts w:asciiTheme="minorHAnsi" w:hAnsiTheme="minorHAnsi" w:cs="Calibri"/>
                <w:b/>
              </w:rPr>
            </w:pPr>
            <w:r w:rsidRPr="00BF58D0">
              <w:rPr>
                <w:rFonts w:asciiTheme="minorHAnsi" w:hAnsiTheme="minorHAnsi" w:cs="Calibri"/>
                <w:b/>
              </w:rPr>
              <w:t>Total</w:t>
            </w:r>
          </w:p>
        </w:tc>
        <w:tc>
          <w:tcPr>
            <w:tcW w:w="1170" w:type="dxa"/>
            <w:tcBorders>
              <w:left w:val="nil"/>
              <w:right w:val="nil"/>
            </w:tcBorders>
            <w:vAlign w:val="center"/>
          </w:tcPr>
          <w:p w14:paraId="41088E1E" w14:textId="731DD372" w:rsidR="00A102D9" w:rsidRPr="00BF58D0" w:rsidRDefault="00A102D9" w:rsidP="00887A62">
            <w:pPr>
              <w:spacing w:after="0" w:line="240" w:lineRule="auto"/>
              <w:jc w:val="center"/>
              <w:rPr>
                <w:rFonts w:asciiTheme="minorHAnsi" w:eastAsia="Times New Roman" w:hAnsiTheme="minorHAnsi"/>
                <w:b/>
              </w:rPr>
            </w:pPr>
            <w:r w:rsidRPr="00BF58D0">
              <w:rPr>
                <w:rFonts w:asciiTheme="minorHAnsi" w:eastAsia="Times New Roman" w:hAnsiTheme="minorHAnsi"/>
                <w:b/>
              </w:rPr>
              <w:t>21</w:t>
            </w:r>
          </w:p>
        </w:tc>
      </w:tr>
    </w:tbl>
    <w:p w14:paraId="454E847E" w14:textId="77777777" w:rsidR="00817317" w:rsidRPr="0095714D" w:rsidRDefault="00817317" w:rsidP="004852FA">
      <w:pPr>
        <w:pStyle w:val="NoSpacing"/>
        <w:spacing w:after="360"/>
        <w:ind w:left="144"/>
        <w:rPr>
          <w:i/>
          <w:sz w:val="20"/>
          <w:szCs w:val="20"/>
        </w:rPr>
      </w:pPr>
      <w:r>
        <w:rPr>
          <w:i/>
          <w:sz w:val="20"/>
          <w:szCs w:val="20"/>
        </w:rPr>
        <w:t>Source: Burning Glass</w:t>
      </w:r>
    </w:p>
    <w:p w14:paraId="4B03BC9F" w14:textId="75A3DCC2" w:rsidR="002155A4" w:rsidRDefault="00A27048" w:rsidP="005E076E">
      <w:pPr>
        <w:pStyle w:val="NoSpacing"/>
        <w:spacing w:after="60"/>
        <w:rPr>
          <w:b/>
        </w:rPr>
      </w:pPr>
      <w:r>
        <w:rPr>
          <w:b/>
        </w:rPr>
        <w:lastRenderedPageBreak/>
        <w:t>Table 3</w:t>
      </w:r>
      <w:r w:rsidR="000867E9">
        <w:rPr>
          <w:b/>
        </w:rPr>
        <w:t>a</w:t>
      </w:r>
      <w:r w:rsidR="002155A4" w:rsidRPr="00552133">
        <w:rPr>
          <w:b/>
        </w:rPr>
        <w:t xml:space="preserve">. Top Job Titles </w:t>
      </w:r>
      <w:r w:rsidR="00EE1579">
        <w:rPr>
          <w:b/>
        </w:rPr>
        <w:t>with “</w:t>
      </w:r>
      <w:r w:rsidR="00EE1579" w:rsidRPr="00C27660">
        <w:rPr>
          <w:rFonts w:asciiTheme="minorHAnsi" w:eastAsia="Times New Roman" w:hAnsiTheme="minorHAnsi" w:cs="Arial"/>
          <w:b/>
          <w:color w:val="auto"/>
        </w:rPr>
        <w:t>Community</w:t>
      </w:r>
      <w:r w:rsidR="00EE1579" w:rsidRPr="00C27660">
        <w:rPr>
          <w:rFonts w:asciiTheme="minorHAnsi" w:eastAsia="Times New Roman" w:hAnsiTheme="minorHAnsi" w:cs="Arial"/>
          <w:b/>
          <w:color w:val="auto"/>
          <w:shd w:val="clear" w:color="auto" w:fill="FFFFFF"/>
        </w:rPr>
        <w:t> </w:t>
      </w:r>
      <w:r w:rsidR="00EE1579" w:rsidRPr="00C27660">
        <w:rPr>
          <w:rFonts w:asciiTheme="minorHAnsi" w:eastAsia="Times New Roman" w:hAnsiTheme="minorHAnsi" w:cs="Arial"/>
          <w:b/>
          <w:color w:val="auto"/>
        </w:rPr>
        <w:t>Service</w:t>
      </w:r>
      <w:r w:rsidR="00EE1579" w:rsidRPr="00C27660">
        <w:rPr>
          <w:rFonts w:asciiTheme="minorHAnsi" w:eastAsia="Times New Roman" w:hAnsiTheme="minorHAnsi" w:cs="Arial"/>
          <w:b/>
          <w:color w:val="auto"/>
          <w:shd w:val="clear" w:color="auto" w:fill="FFFFFF"/>
        </w:rPr>
        <w:t> </w:t>
      </w:r>
      <w:r w:rsidR="00EE1579" w:rsidRPr="00C27660">
        <w:rPr>
          <w:rFonts w:asciiTheme="minorHAnsi" w:eastAsia="Times New Roman" w:hAnsiTheme="minorHAnsi" w:cs="Arial"/>
          <w:b/>
          <w:color w:val="auto"/>
        </w:rPr>
        <w:t>Officer</w:t>
      </w:r>
      <w:r w:rsidR="00EE1579">
        <w:rPr>
          <w:rFonts w:asciiTheme="minorHAnsi" w:eastAsia="Times New Roman" w:hAnsiTheme="minorHAnsi" w:cs="Arial"/>
          <w:b/>
          <w:color w:val="auto"/>
        </w:rPr>
        <w:t>”</w:t>
      </w:r>
      <w:r w:rsidR="00DB7B82">
        <w:rPr>
          <w:b/>
        </w:rPr>
        <w:t xml:space="preserve"> in </w:t>
      </w:r>
      <w:r w:rsidR="000867E9">
        <w:rPr>
          <w:b/>
        </w:rPr>
        <w:t>Title</w:t>
      </w:r>
      <w:r w:rsidR="0021664C">
        <w:rPr>
          <w:b/>
        </w:rPr>
        <w:t xml:space="preserve"> </w:t>
      </w:r>
      <w:r w:rsidR="00DB7B82">
        <w:rPr>
          <w:b/>
        </w:rPr>
        <w:t xml:space="preserve">of </w:t>
      </w:r>
      <w:r w:rsidR="0021664C">
        <w:rPr>
          <w:b/>
        </w:rPr>
        <w:t>Posting</w:t>
      </w:r>
      <w:r w:rsidR="006E2B6C">
        <w:rPr>
          <w:b/>
        </w:rPr>
        <w:t xml:space="preserve"> for </w:t>
      </w:r>
      <w:r w:rsidR="009C6072">
        <w:rPr>
          <w:b/>
        </w:rPr>
        <w:t xml:space="preserve">latest </w:t>
      </w:r>
      <w:r w:rsidR="006E2B6C">
        <w:rPr>
          <w:b/>
        </w:rPr>
        <w:t xml:space="preserve">12 months </w:t>
      </w:r>
      <w:r w:rsidR="00EE1579">
        <w:rPr>
          <w:b/>
        </w:rPr>
        <w:t>(</w:t>
      </w:r>
      <w:r w:rsidR="00EE1579" w:rsidRPr="00EE1579">
        <w:rPr>
          <w:b/>
        </w:rPr>
        <w:t>April 2018– March 2019)</w:t>
      </w:r>
    </w:p>
    <w:tbl>
      <w:tblPr>
        <w:tblW w:w="10434"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512"/>
        <w:gridCol w:w="550"/>
        <w:gridCol w:w="1310"/>
        <w:gridCol w:w="3089"/>
        <w:gridCol w:w="662"/>
        <w:gridCol w:w="1311"/>
      </w:tblGrid>
      <w:tr w:rsidR="008A4EEB" w:rsidRPr="008409A0" w14:paraId="4F94B1D0" w14:textId="58FC52DD" w:rsidTr="00463F1B">
        <w:trPr>
          <w:trHeight w:val="260"/>
        </w:trPr>
        <w:tc>
          <w:tcPr>
            <w:tcW w:w="3512" w:type="dxa"/>
            <w:shd w:val="clear" w:color="auto" w:fill="E1EE7E" w:themeFill="accent6"/>
            <w:noWrap/>
            <w:vAlign w:val="center"/>
            <w:hideMark/>
          </w:tcPr>
          <w:p w14:paraId="014A3296" w14:textId="77777777" w:rsidR="008A4EEB" w:rsidRPr="006D22F2" w:rsidRDefault="008A4EEB" w:rsidP="008A4EEB">
            <w:pPr>
              <w:spacing w:after="0" w:line="240" w:lineRule="auto"/>
              <w:rPr>
                <w:rFonts w:eastAsia="Times New Roman"/>
                <w:b/>
                <w:color w:val="auto"/>
                <w:sz w:val="21"/>
                <w:szCs w:val="21"/>
              </w:rPr>
            </w:pPr>
            <w:r w:rsidRPr="006D22F2">
              <w:rPr>
                <w:rFonts w:eastAsia="Times New Roman"/>
                <w:b/>
                <w:color w:val="auto"/>
                <w:sz w:val="21"/>
                <w:szCs w:val="21"/>
              </w:rPr>
              <w:t>Common Title</w:t>
            </w:r>
          </w:p>
        </w:tc>
        <w:tc>
          <w:tcPr>
            <w:tcW w:w="550" w:type="dxa"/>
            <w:shd w:val="clear" w:color="auto" w:fill="E1EE7E" w:themeFill="accent6"/>
            <w:noWrap/>
            <w:vAlign w:val="center"/>
            <w:hideMark/>
          </w:tcPr>
          <w:p w14:paraId="1683556C" w14:textId="3931A501" w:rsidR="008A4EEB" w:rsidRPr="006D22F2" w:rsidRDefault="008A4EEB" w:rsidP="008A4EEB">
            <w:pPr>
              <w:spacing w:after="0" w:line="240" w:lineRule="auto"/>
              <w:jc w:val="center"/>
              <w:rPr>
                <w:rFonts w:eastAsia="Times New Roman"/>
                <w:b/>
                <w:color w:val="auto"/>
                <w:sz w:val="21"/>
                <w:szCs w:val="21"/>
              </w:rPr>
            </w:pPr>
            <w:r w:rsidRPr="006D22F2">
              <w:rPr>
                <w:rFonts w:eastAsia="Times New Roman"/>
                <w:b/>
                <w:color w:val="auto"/>
                <w:sz w:val="21"/>
                <w:szCs w:val="21"/>
              </w:rPr>
              <w:t>Bay</w:t>
            </w:r>
          </w:p>
        </w:tc>
        <w:tc>
          <w:tcPr>
            <w:tcW w:w="1310" w:type="dxa"/>
            <w:shd w:val="clear" w:color="auto" w:fill="E1EE7E" w:themeFill="accent6"/>
            <w:vAlign w:val="center"/>
          </w:tcPr>
          <w:p w14:paraId="4770DB2A" w14:textId="47306BF0" w:rsidR="008A4EEB" w:rsidRPr="006D22F2" w:rsidRDefault="00CA3182" w:rsidP="008A4EEB">
            <w:pPr>
              <w:spacing w:after="0" w:line="240" w:lineRule="auto"/>
              <w:jc w:val="center"/>
              <w:rPr>
                <w:rFonts w:eastAsia="Times New Roman"/>
                <w:b/>
                <w:color w:val="auto"/>
                <w:sz w:val="21"/>
                <w:szCs w:val="21"/>
              </w:rPr>
            </w:pPr>
            <w:r w:rsidRPr="006D22F2">
              <w:rPr>
                <w:rFonts w:eastAsia="Times New Roman"/>
                <w:b/>
                <w:color w:val="auto"/>
                <w:sz w:val="21"/>
                <w:szCs w:val="21"/>
              </w:rPr>
              <w:t>Silicon Valley</w:t>
            </w:r>
          </w:p>
        </w:tc>
        <w:tc>
          <w:tcPr>
            <w:tcW w:w="3089" w:type="dxa"/>
            <w:shd w:val="clear" w:color="auto" w:fill="E1EE7E" w:themeFill="accent6"/>
            <w:vAlign w:val="center"/>
          </w:tcPr>
          <w:p w14:paraId="0BF478B5" w14:textId="758B2F14" w:rsidR="008A4EEB" w:rsidRPr="006D22F2" w:rsidRDefault="008A4EEB" w:rsidP="008A4EEB">
            <w:pPr>
              <w:spacing w:after="0" w:line="240" w:lineRule="auto"/>
              <w:rPr>
                <w:rFonts w:eastAsia="Times New Roman"/>
                <w:b/>
                <w:color w:val="auto"/>
                <w:sz w:val="21"/>
                <w:szCs w:val="21"/>
              </w:rPr>
            </w:pPr>
            <w:r w:rsidRPr="006D22F2">
              <w:rPr>
                <w:rFonts w:eastAsia="Times New Roman"/>
                <w:b/>
                <w:color w:val="auto"/>
                <w:sz w:val="21"/>
                <w:szCs w:val="21"/>
              </w:rPr>
              <w:t>Common Title</w:t>
            </w:r>
          </w:p>
        </w:tc>
        <w:tc>
          <w:tcPr>
            <w:tcW w:w="662" w:type="dxa"/>
            <w:shd w:val="clear" w:color="auto" w:fill="E1EE7E" w:themeFill="accent6"/>
            <w:vAlign w:val="center"/>
          </w:tcPr>
          <w:p w14:paraId="29B40E65" w14:textId="779A0966" w:rsidR="008A4EEB" w:rsidRPr="006D22F2" w:rsidRDefault="008A4EEB" w:rsidP="008A4EEB">
            <w:pPr>
              <w:spacing w:after="0" w:line="240" w:lineRule="auto"/>
              <w:jc w:val="center"/>
              <w:rPr>
                <w:rFonts w:eastAsia="Times New Roman"/>
                <w:b/>
                <w:color w:val="auto"/>
                <w:sz w:val="21"/>
                <w:szCs w:val="21"/>
              </w:rPr>
            </w:pPr>
            <w:r w:rsidRPr="006D22F2">
              <w:rPr>
                <w:rFonts w:eastAsia="Times New Roman"/>
                <w:b/>
                <w:color w:val="auto"/>
                <w:sz w:val="21"/>
                <w:szCs w:val="21"/>
              </w:rPr>
              <w:t>Bay</w:t>
            </w:r>
          </w:p>
        </w:tc>
        <w:tc>
          <w:tcPr>
            <w:tcW w:w="1311" w:type="dxa"/>
            <w:shd w:val="clear" w:color="auto" w:fill="E1EE7E" w:themeFill="accent6"/>
            <w:vAlign w:val="center"/>
          </w:tcPr>
          <w:p w14:paraId="6303C5F2" w14:textId="3373F27C" w:rsidR="008A4EEB" w:rsidRPr="006D22F2" w:rsidRDefault="00CA3182" w:rsidP="008A4EEB">
            <w:pPr>
              <w:spacing w:after="0" w:line="240" w:lineRule="auto"/>
              <w:jc w:val="center"/>
              <w:rPr>
                <w:rFonts w:eastAsia="Times New Roman"/>
                <w:b/>
                <w:color w:val="auto"/>
                <w:sz w:val="21"/>
                <w:szCs w:val="21"/>
              </w:rPr>
            </w:pPr>
            <w:r w:rsidRPr="006D22F2">
              <w:rPr>
                <w:rFonts w:eastAsia="Times New Roman"/>
                <w:b/>
                <w:color w:val="auto"/>
                <w:sz w:val="21"/>
                <w:szCs w:val="21"/>
              </w:rPr>
              <w:t>Silicon Valley</w:t>
            </w:r>
          </w:p>
        </w:tc>
      </w:tr>
      <w:tr w:rsidR="00463F1B" w:rsidRPr="00BF58D0" w14:paraId="2D6C36AA" w14:textId="77777777" w:rsidTr="00463F1B">
        <w:trPr>
          <w:trHeight w:val="260"/>
        </w:trPr>
        <w:tc>
          <w:tcPr>
            <w:tcW w:w="3512" w:type="dxa"/>
            <w:shd w:val="clear" w:color="auto" w:fill="auto"/>
            <w:noWrap/>
            <w:vAlign w:val="bottom"/>
          </w:tcPr>
          <w:p w14:paraId="71234003" w14:textId="1C6D0516" w:rsidR="00463F1B" w:rsidRPr="00BF58D0" w:rsidRDefault="00463F1B" w:rsidP="00463F1B">
            <w:pPr>
              <w:spacing w:after="0" w:line="240" w:lineRule="auto"/>
              <w:rPr>
                <w:rFonts w:asciiTheme="minorHAnsi" w:eastAsia="Times New Roman" w:hAnsiTheme="minorHAnsi"/>
                <w:color w:val="FFFFFF" w:themeColor="background1"/>
              </w:rPr>
            </w:pPr>
            <w:r w:rsidRPr="00BF58D0">
              <w:rPr>
                <w:rFonts w:asciiTheme="minorHAnsi" w:hAnsiTheme="minorHAnsi" w:cs="Calibri"/>
              </w:rPr>
              <w:t>Community Service Officer</w:t>
            </w:r>
          </w:p>
        </w:tc>
        <w:tc>
          <w:tcPr>
            <w:tcW w:w="550" w:type="dxa"/>
            <w:shd w:val="clear" w:color="auto" w:fill="auto"/>
            <w:noWrap/>
            <w:vAlign w:val="bottom"/>
          </w:tcPr>
          <w:p w14:paraId="705B9BD6" w14:textId="1D68D591" w:rsidR="00463F1B" w:rsidRPr="00BF58D0" w:rsidRDefault="00463F1B" w:rsidP="00463F1B">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26</w:t>
            </w:r>
          </w:p>
        </w:tc>
        <w:tc>
          <w:tcPr>
            <w:tcW w:w="1310" w:type="dxa"/>
            <w:shd w:val="clear" w:color="auto" w:fill="auto"/>
            <w:vAlign w:val="center"/>
          </w:tcPr>
          <w:p w14:paraId="05765E8D" w14:textId="56602FD1" w:rsidR="00463F1B" w:rsidRPr="00BF58D0" w:rsidRDefault="001E4569" w:rsidP="00463F1B">
            <w:pPr>
              <w:spacing w:after="0" w:line="240" w:lineRule="auto"/>
              <w:jc w:val="center"/>
              <w:rPr>
                <w:rFonts w:asciiTheme="minorHAnsi" w:eastAsia="Times New Roman" w:hAnsiTheme="minorHAnsi"/>
                <w:color w:val="auto"/>
              </w:rPr>
            </w:pPr>
            <w:r w:rsidRPr="00BF58D0">
              <w:rPr>
                <w:rFonts w:asciiTheme="minorHAnsi" w:eastAsia="Times New Roman" w:hAnsiTheme="minorHAnsi"/>
                <w:color w:val="auto"/>
              </w:rPr>
              <w:t>11</w:t>
            </w:r>
          </w:p>
        </w:tc>
        <w:tc>
          <w:tcPr>
            <w:tcW w:w="3089" w:type="dxa"/>
            <w:shd w:val="clear" w:color="auto" w:fill="auto"/>
            <w:vAlign w:val="bottom"/>
          </w:tcPr>
          <w:p w14:paraId="2915F9CD" w14:textId="788FEB36" w:rsidR="00463F1B" w:rsidRPr="00BF58D0" w:rsidRDefault="00463F1B" w:rsidP="00463F1B">
            <w:pPr>
              <w:spacing w:after="0" w:line="240" w:lineRule="auto"/>
              <w:rPr>
                <w:rFonts w:asciiTheme="minorHAnsi" w:eastAsia="Times New Roman" w:hAnsiTheme="minorHAnsi"/>
                <w:color w:val="FFFFFF" w:themeColor="background1"/>
              </w:rPr>
            </w:pPr>
            <w:r w:rsidRPr="00BF58D0">
              <w:rPr>
                <w:rFonts w:asciiTheme="minorHAnsi" w:hAnsiTheme="minorHAnsi" w:cs="Calibri"/>
              </w:rPr>
              <w:t>Community Service Specialist/Officer</w:t>
            </w:r>
          </w:p>
        </w:tc>
        <w:tc>
          <w:tcPr>
            <w:tcW w:w="662" w:type="dxa"/>
            <w:shd w:val="clear" w:color="auto" w:fill="auto"/>
            <w:vAlign w:val="bottom"/>
          </w:tcPr>
          <w:p w14:paraId="4B1CF840" w14:textId="443F5D0B" w:rsidR="00463F1B" w:rsidRPr="00BF58D0" w:rsidRDefault="00463F1B" w:rsidP="00463F1B">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1</w:t>
            </w:r>
          </w:p>
        </w:tc>
        <w:tc>
          <w:tcPr>
            <w:tcW w:w="1311" w:type="dxa"/>
            <w:shd w:val="clear" w:color="auto" w:fill="auto"/>
            <w:vAlign w:val="center"/>
          </w:tcPr>
          <w:p w14:paraId="316C93BB" w14:textId="284CB716" w:rsidR="00463F1B" w:rsidRPr="00BF58D0" w:rsidRDefault="001E4569" w:rsidP="00463F1B">
            <w:pPr>
              <w:spacing w:after="0" w:line="240" w:lineRule="auto"/>
              <w:jc w:val="center"/>
              <w:rPr>
                <w:rFonts w:asciiTheme="minorHAnsi" w:eastAsia="Times New Roman" w:hAnsiTheme="minorHAnsi"/>
                <w:color w:val="auto"/>
              </w:rPr>
            </w:pPr>
            <w:r w:rsidRPr="00BF58D0">
              <w:rPr>
                <w:rFonts w:asciiTheme="minorHAnsi" w:eastAsia="Times New Roman" w:hAnsiTheme="minorHAnsi"/>
                <w:color w:val="auto"/>
              </w:rPr>
              <w:t>0</w:t>
            </w:r>
          </w:p>
        </w:tc>
      </w:tr>
      <w:tr w:rsidR="00463F1B" w:rsidRPr="00BF58D0" w14:paraId="63204292" w14:textId="77777777" w:rsidTr="00463F1B">
        <w:trPr>
          <w:trHeight w:val="260"/>
        </w:trPr>
        <w:tc>
          <w:tcPr>
            <w:tcW w:w="3512" w:type="dxa"/>
            <w:shd w:val="clear" w:color="auto" w:fill="auto"/>
            <w:noWrap/>
            <w:vAlign w:val="bottom"/>
          </w:tcPr>
          <w:p w14:paraId="0098EBD5" w14:textId="59D5D478" w:rsidR="00463F1B" w:rsidRPr="00BF58D0" w:rsidRDefault="00463F1B" w:rsidP="00463F1B">
            <w:pPr>
              <w:spacing w:after="0" w:line="240" w:lineRule="auto"/>
              <w:rPr>
                <w:rFonts w:asciiTheme="minorHAnsi" w:eastAsia="Times New Roman" w:hAnsiTheme="minorHAnsi"/>
                <w:color w:val="FFFFFF" w:themeColor="background1"/>
              </w:rPr>
            </w:pPr>
            <w:r w:rsidRPr="00BF58D0">
              <w:rPr>
                <w:rFonts w:asciiTheme="minorHAnsi" w:hAnsiTheme="minorHAnsi" w:cs="Calibri"/>
              </w:rPr>
              <w:t>Community Service Officer/Jailor</w:t>
            </w:r>
          </w:p>
        </w:tc>
        <w:tc>
          <w:tcPr>
            <w:tcW w:w="550" w:type="dxa"/>
            <w:shd w:val="clear" w:color="auto" w:fill="auto"/>
            <w:noWrap/>
            <w:vAlign w:val="bottom"/>
          </w:tcPr>
          <w:p w14:paraId="059C0487" w14:textId="7B44F3A8" w:rsidR="00463F1B" w:rsidRPr="00BF58D0" w:rsidRDefault="00463F1B" w:rsidP="00463F1B">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2</w:t>
            </w:r>
          </w:p>
        </w:tc>
        <w:tc>
          <w:tcPr>
            <w:tcW w:w="1310" w:type="dxa"/>
            <w:shd w:val="clear" w:color="auto" w:fill="auto"/>
            <w:vAlign w:val="center"/>
          </w:tcPr>
          <w:p w14:paraId="4D6660B9" w14:textId="3CF4091B" w:rsidR="00463F1B" w:rsidRPr="00BF58D0" w:rsidRDefault="001E4569" w:rsidP="00463F1B">
            <w:pPr>
              <w:spacing w:after="0" w:line="240" w:lineRule="auto"/>
              <w:jc w:val="center"/>
              <w:rPr>
                <w:rFonts w:asciiTheme="minorHAnsi" w:eastAsia="Times New Roman" w:hAnsiTheme="minorHAnsi"/>
                <w:color w:val="auto"/>
              </w:rPr>
            </w:pPr>
            <w:r w:rsidRPr="00BF58D0">
              <w:rPr>
                <w:rFonts w:asciiTheme="minorHAnsi" w:eastAsia="Times New Roman" w:hAnsiTheme="minorHAnsi"/>
                <w:color w:val="auto"/>
              </w:rPr>
              <w:t>0</w:t>
            </w:r>
          </w:p>
        </w:tc>
        <w:tc>
          <w:tcPr>
            <w:tcW w:w="3089" w:type="dxa"/>
            <w:shd w:val="clear" w:color="auto" w:fill="auto"/>
            <w:vAlign w:val="bottom"/>
          </w:tcPr>
          <w:p w14:paraId="6B996896" w14:textId="4DE15486" w:rsidR="00463F1B" w:rsidRPr="00BF58D0" w:rsidRDefault="00463F1B" w:rsidP="00463F1B">
            <w:pPr>
              <w:spacing w:after="0" w:line="240" w:lineRule="auto"/>
              <w:rPr>
                <w:rFonts w:asciiTheme="minorHAnsi" w:eastAsia="Times New Roman" w:hAnsiTheme="minorHAnsi"/>
                <w:color w:val="FFFFFF" w:themeColor="background1"/>
              </w:rPr>
            </w:pPr>
            <w:r w:rsidRPr="00BF58D0">
              <w:rPr>
                <w:rFonts w:asciiTheme="minorHAnsi" w:hAnsiTheme="minorHAnsi" w:cs="Calibri"/>
              </w:rPr>
              <w:t>Intern</w:t>
            </w:r>
          </w:p>
        </w:tc>
        <w:tc>
          <w:tcPr>
            <w:tcW w:w="662" w:type="dxa"/>
            <w:shd w:val="clear" w:color="auto" w:fill="auto"/>
            <w:vAlign w:val="bottom"/>
          </w:tcPr>
          <w:p w14:paraId="774E391A" w14:textId="5874773D" w:rsidR="00463F1B" w:rsidRPr="00BF58D0" w:rsidRDefault="00463F1B" w:rsidP="00463F1B">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1</w:t>
            </w:r>
          </w:p>
        </w:tc>
        <w:tc>
          <w:tcPr>
            <w:tcW w:w="1311" w:type="dxa"/>
            <w:shd w:val="clear" w:color="auto" w:fill="auto"/>
            <w:vAlign w:val="center"/>
          </w:tcPr>
          <w:p w14:paraId="0EF188F8" w14:textId="6D1EBB42" w:rsidR="00463F1B" w:rsidRPr="00BF58D0" w:rsidRDefault="001E4569" w:rsidP="00463F1B">
            <w:pPr>
              <w:spacing w:after="0" w:line="240" w:lineRule="auto"/>
              <w:jc w:val="center"/>
              <w:rPr>
                <w:rFonts w:asciiTheme="minorHAnsi" w:eastAsia="Times New Roman" w:hAnsiTheme="minorHAnsi"/>
                <w:color w:val="auto"/>
              </w:rPr>
            </w:pPr>
            <w:r w:rsidRPr="00BF58D0">
              <w:rPr>
                <w:rFonts w:asciiTheme="minorHAnsi" w:eastAsia="Times New Roman" w:hAnsiTheme="minorHAnsi"/>
                <w:color w:val="auto"/>
              </w:rPr>
              <w:t>0</w:t>
            </w:r>
          </w:p>
        </w:tc>
      </w:tr>
      <w:tr w:rsidR="00463F1B" w:rsidRPr="00BF58D0" w14:paraId="040F09BA" w14:textId="77777777" w:rsidTr="00463F1B">
        <w:trPr>
          <w:trHeight w:val="260"/>
        </w:trPr>
        <w:tc>
          <w:tcPr>
            <w:tcW w:w="3512" w:type="dxa"/>
            <w:shd w:val="clear" w:color="auto" w:fill="auto"/>
            <w:noWrap/>
            <w:vAlign w:val="bottom"/>
          </w:tcPr>
          <w:p w14:paraId="36806481" w14:textId="1F445BBC" w:rsidR="00463F1B" w:rsidRPr="00BF58D0" w:rsidRDefault="00463F1B" w:rsidP="00463F1B">
            <w:pPr>
              <w:spacing w:after="0" w:line="240" w:lineRule="auto"/>
              <w:rPr>
                <w:rFonts w:asciiTheme="minorHAnsi" w:eastAsia="Times New Roman" w:hAnsiTheme="minorHAnsi"/>
                <w:color w:val="FFFFFF" w:themeColor="background1"/>
              </w:rPr>
            </w:pPr>
            <w:r w:rsidRPr="00BF58D0">
              <w:rPr>
                <w:rFonts w:asciiTheme="minorHAnsi" w:hAnsiTheme="minorHAnsi" w:cs="Calibri"/>
              </w:rPr>
              <w:t>Dispatcher</w:t>
            </w:r>
          </w:p>
        </w:tc>
        <w:tc>
          <w:tcPr>
            <w:tcW w:w="550" w:type="dxa"/>
            <w:shd w:val="clear" w:color="auto" w:fill="auto"/>
            <w:noWrap/>
            <w:vAlign w:val="bottom"/>
          </w:tcPr>
          <w:p w14:paraId="769C828D" w14:textId="1C7FFDC3" w:rsidR="00463F1B" w:rsidRPr="00BF58D0" w:rsidRDefault="00463F1B" w:rsidP="00463F1B">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2</w:t>
            </w:r>
          </w:p>
        </w:tc>
        <w:tc>
          <w:tcPr>
            <w:tcW w:w="1310" w:type="dxa"/>
            <w:shd w:val="clear" w:color="auto" w:fill="auto"/>
            <w:vAlign w:val="center"/>
          </w:tcPr>
          <w:p w14:paraId="6D494552" w14:textId="4285E96D" w:rsidR="00463F1B" w:rsidRPr="00BF58D0" w:rsidRDefault="001E4569" w:rsidP="00463F1B">
            <w:pPr>
              <w:spacing w:after="0" w:line="240" w:lineRule="auto"/>
              <w:jc w:val="center"/>
              <w:rPr>
                <w:rFonts w:asciiTheme="minorHAnsi" w:eastAsia="Times New Roman" w:hAnsiTheme="minorHAnsi"/>
                <w:color w:val="auto"/>
              </w:rPr>
            </w:pPr>
            <w:r w:rsidRPr="00BF58D0">
              <w:rPr>
                <w:rFonts w:asciiTheme="minorHAnsi" w:eastAsia="Times New Roman" w:hAnsiTheme="minorHAnsi"/>
                <w:color w:val="auto"/>
              </w:rPr>
              <w:t>0</w:t>
            </w:r>
          </w:p>
        </w:tc>
        <w:tc>
          <w:tcPr>
            <w:tcW w:w="3089" w:type="dxa"/>
            <w:shd w:val="clear" w:color="auto" w:fill="auto"/>
            <w:vAlign w:val="bottom"/>
          </w:tcPr>
          <w:p w14:paraId="2EF53C6C" w14:textId="070F41D8" w:rsidR="00463F1B" w:rsidRPr="00BF58D0" w:rsidRDefault="00463F1B" w:rsidP="00463F1B">
            <w:pPr>
              <w:spacing w:after="0" w:line="240" w:lineRule="auto"/>
              <w:rPr>
                <w:rFonts w:asciiTheme="minorHAnsi" w:eastAsia="Times New Roman" w:hAnsiTheme="minorHAnsi"/>
                <w:color w:val="FFFFFF" w:themeColor="background1"/>
              </w:rPr>
            </w:pPr>
            <w:r w:rsidRPr="00BF58D0">
              <w:rPr>
                <w:rFonts w:asciiTheme="minorHAnsi" w:hAnsiTheme="minorHAnsi" w:cs="Calibri"/>
              </w:rPr>
              <w:t>Police Officer</w:t>
            </w:r>
          </w:p>
        </w:tc>
        <w:tc>
          <w:tcPr>
            <w:tcW w:w="662" w:type="dxa"/>
            <w:shd w:val="clear" w:color="auto" w:fill="auto"/>
            <w:vAlign w:val="bottom"/>
          </w:tcPr>
          <w:p w14:paraId="111BC8CA" w14:textId="6F5DB769" w:rsidR="00463F1B" w:rsidRPr="00BF58D0" w:rsidRDefault="00463F1B" w:rsidP="00463F1B">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1</w:t>
            </w:r>
          </w:p>
        </w:tc>
        <w:tc>
          <w:tcPr>
            <w:tcW w:w="1311" w:type="dxa"/>
            <w:shd w:val="clear" w:color="auto" w:fill="auto"/>
            <w:vAlign w:val="center"/>
          </w:tcPr>
          <w:p w14:paraId="71F2A0C8" w14:textId="144C0DD9" w:rsidR="00463F1B" w:rsidRPr="00BF58D0" w:rsidRDefault="001E4569" w:rsidP="00463F1B">
            <w:pPr>
              <w:spacing w:after="0" w:line="240" w:lineRule="auto"/>
              <w:jc w:val="center"/>
              <w:rPr>
                <w:rFonts w:asciiTheme="minorHAnsi" w:eastAsia="Times New Roman" w:hAnsiTheme="minorHAnsi"/>
                <w:color w:val="auto"/>
              </w:rPr>
            </w:pPr>
            <w:r w:rsidRPr="00BF58D0">
              <w:rPr>
                <w:rFonts w:asciiTheme="minorHAnsi" w:eastAsia="Times New Roman" w:hAnsiTheme="minorHAnsi"/>
                <w:color w:val="auto"/>
              </w:rPr>
              <w:t>1</w:t>
            </w:r>
          </w:p>
        </w:tc>
      </w:tr>
      <w:tr w:rsidR="00463F1B" w:rsidRPr="00BF58D0" w14:paraId="2552AD61" w14:textId="77777777" w:rsidTr="00463F1B">
        <w:trPr>
          <w:trHeight w:val="260"/>
        </w:trPr>
        <w:tc>
          <w:tcPr>
            <w:tcW w:w="3512" w:type="dxa"/>
            <w:shd w:val="clear" w:color="auto" w:fill="auto"/>
            <w:noWrap/>
            <w:vAlign w:val="bottom"/>
          </w:tcPr>
          <w:p w14:paraId="37132756" w14:textId="7536D9BC" w:rsidR="00463F1B" w:rsidRPr="00BF58D0" w:rsidRDefault="00463F1B" w:rsidP="00463F1B">
            <w:pPr>
              <w:spacing w:after="0" w:line="240" w:lineRule="auto"/>
              <w:rPr>
                <w:rFonts w:asciiTheme="minorHAnsi" w:eastAsia="Times New Roman" w:hAnsiTheme="minorHAnsi"/>
                <w:color w:val="FFFFFF" w:themeColor="background1"/>
              </w:rPr>
            </w:pPr>
            <w:r w:rsidRPr="00BF58D0">
              <w:rPr>
                <w:rFonts w:asciiTheme="minorHAnsi" w:hAnsiTheme="minorHAnsi" w:cs="Calibri"/>
              </w:rPr>
              <w:t>Community Detention Officer</w:t>
            </w:r>
          </w:p>
        </w:tc>
        <w:tc>
          <w:tcPr>
            <w:tcW w:w="550" w:type="dxa"/>
            <w:shd w:val="clear" w:color="auto" w:fill="auto"/>
            <w:noWrap/>
            <w:vAlign w:val="bottom"/>
          </w:tcPr>
          <w:p w14:paraId="74D8D379" w14:textId="544BEE77" w:rsidR="00463F1B" w:rsidRPr="00BF58D0" w:rsidRDefault="00463F1B" w:rsidP="00463F1B">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1</w:t>
            </w:r>
          </w:p>
        </w:tc>
        <w:tc>
          <w:tcPr>
            <w:tcW w:w="1310" w:type="dxa"/>
            <w:shd w:val="clear" w:color="auto" w:fill="auto"/>
            <w:vAlign w:val="center"/>
          </w:tcPr>
          <w:p w14:paraId="3D35C2DE" w14:textId="0A7E729C" w:rsidR="00463F1B" w:rsidRPr="00BF58D0" w:rsidRDefault="001E4569" w:rsidP="00463F1B">
            <w:pPr>
              <w:spacing w:after="0" w:line="240" w:lineRule="auto"/>
              <w:jc w:val="center"/>
              <w:rPr>
                <w:rFonts w:asciiTheme="minorHAnsi" w:eastAsia="Times New Roman" w:hAnsiTheme="minorHAnsi"/>
                <w:color w:val="auto"/>
              </w:rPr>
            </w:pPr>
            <w:r w:rsidRPr="00BF58D0">
              <w:rPr>
                <w:rFonts w:asciiTheme="minorHAnsi" w:eastAsia="Times New Roman" w:hAnsiTheme="minorHAnsi"/>
                <w:color w:val="auto"/>
              </w:rPr>
              <w:t>0</w:t>
            </w:r>
          </w:p>
        </w:tc>
        <w:tc>
          <w:tcPr>
            <w:tcW w:w="3089" w:type="dxa"/>
            <w:shd w:val="clear" w:color="auto" w:fill="auto"/>
            <w:vAlign w:val="bottom"/>
          </w:tcPr>
          <w:p w14:paraId="52818681" w14:textId="72DAD2DD" w:rsidR="00463F1B" w:rsidRPr="00BF58D0" w:rsidRDefault="00463F1B" w:rsidP="00463F1B">
            <w:pPr>
              <w:spacing w:after="0" w:line="240" w:lineRule="auto"/>
              <w:rPr>
                <w:rFonts w:asciiTheme="minorHAnsi" w:eastAsia="Times New Roman" w:hAnsiTheme="minorHAnsi"/>
                <w:color w:val="FFFFFF" w:themeColor="background1"/>
              </w:rPr>
            </w:pPr>
          </w:p>
        </w:tc>
        <w:tc>
          <w:tcPr>
            <w:tcW w:w="662" w:type="dxa"/>
            <w:shd w:val="clear" w:color="auto" w:fill="auto"/>
            <w:vAlign w:val="bottom"/>
          </w:tcPr>
          <w:p w14:paraId="4E11E41F" w14:textId="5D3FC7A4" w:rsidR="00463F1B" w:rsidRPr="00BF58D0" w:rsidRDefault="00463F1B" w:rsidP="00463F1B">
            <w:pPr>
              <w:spacing w:after="0" w:line="240" w:lineRule="auto"/>
              <w:jc w:val="center"/>
              <w:rPr>
                <w:rFonts w:asciiTheme="minorHAnsi" w:eastAsia="Times New Roman" w:hAnsiTheme="minorHAnsi"/>
                <w:color w:val="FFFFFF" w:themeColor="background1"/>
              </w:rPr>
            </w:pPr>
          </w:p>
        </w:tc>
        <w:tc>
          <w:tcPr>
            <w:tcW w:w="1311" w:type="dxa"/>
            <w:shd w:val="clear" w:color="auto" w:fill="auto"/>
            <w:vAlign w:val="center"/>
          </w:tcPr>
          <w:p w14:paraId="1F694A43" w14:textId="77777777" w:rsidR="00463F1B" w:rsidRPr="00BF58D0" w:rsidRDefault="00463F1B" w:rsidP="00463F1B">
            <w:pPr>
              <w:spacing w:after="0" w:line="240" w:lineRule="auto"/>
              <w:jc w:val="center"/>
              <w:rPr>
                <w:rFonts w:asciiTheme="minorHAnsi" w:eastAsia="Times New Roman" w:hAnsiTheme="minorHAnsi"/>
                <w:color w:val="auto"/>
              </w:rPr>
            </w:pPr>
          </w:p>
        </w:tc>
      </w:tr>
    </w:tbl>
    <w:p w14:paraId="5E44BB30" w14:textId="20AE2803" w:rsidR="00750FFE" w:rsidRPr="00750FFE" w:rsidRDefault="00750FFE" w:rsidP="004852FA">
      <w:pPr>
        <w:pStyle w:val="NoSpacing"/>
        <w:spacing w:after="360"/>
        <w:ind w:left="144"/>
        <w:rPr>
          <w:i/>
          <w:sz w:val="20"/>
          <w:szCs w:val="20"/>
        </w:rPr>
      </w:pPr>
      <w:r w:rsidRPr="00750FFE">
        <w:rPr>
          <w:i/>
          <w:sz w:val="20"/>
          <w:szCs w:val="20"/>
        </w:rPr>
        <w:t>Source: Burning Glass</w:t>
      </w:r>
    </w:p>
    <w:p w14:paraId="5D49B12B" w14:textId="21DD89C0" w:rsidR="005E076E" w:rsidRDefault="00A27048" w:rsidP="005E076E">
      <w:pPr>
        <w:pStyle w:val="NoSpacing"/>
        <w:spacing w:after="60"/>
        <w:rPr>
          <w:b/>
        </w:rPr>
      </w:pPr>
      <w:r>
        <w:rPr>
          <w:b/>
        </w:rPr>
        <w:t>Table 3</w:t>
      </w:r>
      <w:r w:rsidR="005E076E">
        <w:rPr>
          <w:b/>
        </w:rPr>
        <w:t>b</w:t>
      </w:r>
      <w:r w:rsidR="005E076E" w:rsidRPr="00552133">
        <w:rPr>
          <w:b/>
        </w:rPr>
        <w:t xml:space="preserve">. Top Job Titles </w:t>
      </w:r>
      <w:r w:rsidR="00EE1579">
        <w:rPr>
          <w:b/>
        </w:rPr>
        <w:t>with “</w:t>
      </w:r>
      <w:r w:rsidR="00EE1579" w:rsidRPr="00C27660">
        <w:rPr>
          <w:rFonts w:asciiTheme="minorHAnsi" w:eastAsia="Times New Roman" w:hAnsiTheme="minorHAnsi" w:cs="Arial"/>
          <w:b/>
          <w:color w:val="auto"/>
        </w:rPr>
        <w:t>Community</w:t>
      </w:r>
      <w:r w:rsidR="00EE1579" w:rsidRPr="00C27660">
        <w:rPr>
          <w:rFonts w:asciiTheme="minorHAnsi" w:eastAsia="Times New Roman" w:hAnsiTheme="minorHAnsi" w:cs="Arial"/>
          <w:b/>
          <w:color w:val="auto"/>
          <w:shd w:val="clear" w:color="auto" w:fill="FFFFFF"/>
        </w:rPr>
        <w:t> </w:t>
      </w:r>
      <w:r w:rsidR="00EE1579" w:rsidRPr="00C27660">
        <w:rPr>
          <w:rFonts w:asciiTheme="minorHAnsi" w:eastAsia="Times New Roman" w:hAnsiTheme="minorHAnsi" w:cs="Arial"/>
          <w:b/>
          <w:color w:val="auto"/>
        </w:rPr>
        <w:t>Service</w:t>
      </w:r>
      <w:r w:rsidR="00EE1579" w:rsidRPr="00C27660">
        <w:rPr>
          <w:rFonts w:asciiTheme="minorHAnsi" w:eastAsia="Times New Roman" w:hAnsiTheme="minorHAnsi" w:cs="Arial"/>
          <w:b/>
          <w:color w:val="auto"/>
          <w:shd w:val="clear" w:color="auto" w:fill="FFFFFF"/>
        </w:rPr>
        <w:t> </w:t>
      </w:r>
      <w:r w:rsidR="00EE1579" w:rsidRPr="00C27660">
        <w:rPr>
          <w:rFonts w:asciiTheme="minorHAnsi" w:eastAsia="Times New Roman" w:hAnsiTheme="minorHAnsi" w:cs="Arial"/>
          <w:b/>
          <w:color w:val="auto"/>
        </w:rPr>
        <w:t>Officer</w:t>
      </w:r>
      <w:r w:rsidR="00EE1579">
        <w:rPr>
          <w:rFonts w:asciiTheme="minorHAnsi" w:eastAsia="Times New Roman" w:hAnsiTheme="minorHAnsi" w:cs="Arial"/>
          <w:b/>
          <w:color w:val="auto"/>
        </w:rPr>
        <w:t>”</w:t>
      </w:r>
      <w:r w:rsidR="006C2B5A">
        <w:rPr>
          <w:b/>
        </w:rPr>
        <w:t xml:space="preserve"> in </w:t>
      </w:r>
      <w:r w:rsidR="00DB7B82">
        <w:rPr>
          <w:b/>
        </w:rPr>
        <w:t xml:space="preserve">Body </w:t>
      </w:r>
      <w:r w:rsidR="004852FA">
        <w:rPr>
          <w:b/>
        </w:rPr>
        <w:t xml:space="preserve">Posting for </w:t>
      </w:r>
      <w:r w:rsidR="009C6072">
        <w:rPr>
          <w:b/>
        </w:rPr>
        <w:t xml:space="preserve">latest </w:t>
      </w:r>
      <w:r w:rsidR="00EE1579">
        <w:rPr>
          <w:b/>
        </w:rPr>
        <w:t>12 months (</w:t>
      </w:r>
      <w:r w:rsidR="00EE1579" w:rsidRPr="00EE1579">
        <w:rPr>
          <w:b/>
        </w:rPr>
        <w:t>April 2018– March 2019)</w:t>
      </w:r>
    </w:p>
    <w:tbl>
      <w:tblPr>
        <w:tblW w:w="1043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512"/>
        <w:gridCol w:w="550"/>
        <w:gridCol w:w="888"/>
        <w:gridCol w:w="3510"/>
        <w:gridCol w:w="662"/>
        <w:gridCol w:w="1311"/>
      </w:tblGrid>
      <w:tr w:rsidR="00680286" w:rsidRPr="008409A0" w14:paraId="26560F01" w14:textId="77777777" w:rsidTr="00A102D9">
        <w:trPr>
          <w:trHeight w:val="260"/>
        </w:trPr>
        <w:tc>
          <w:tcPr>
            <w:tcW w:w="3512" w:type="dxa"/>
            <w:shd w:val="clear" w:color="auto" w:fill="E1EE7E" w:themeFill="accent6"/>
            <w:noWrap/>
            <w:vAlign w:val="center"/>
            <w:hideMark/>
          </w:tcPr>
          <w:p w14:paraId="24B8FB26" w14:textId="77777777" w:rsidR="00680286" w:rsidRPr="006D22F2" w:rsidRDefault="00680286" w:rsidP="001E4569">
            <w:pPr>
              <w:spacing w:after="0" w:line="240" w:lineRule="auto"/>
              <w:rPr>
                <w:rFonts w:eastAsia="Times New Roman"/>
                <w:b/>
                <w:color w:val="auto"/>
                <w:sz w:val="21"/>
                <w:szCs w:val="21"/>
              </w:rPr>
            </w:pPr>
            <w:r w:rsidRPr="006D22F2">
              <w:rPr>
                <w:rFonts w:eastAsia="Times New Roman"/>
                <w:b/>
                <w:color w:val="auto"/>
                <w:sz w:val="21"/>
                <w:szCs w:val="21"/>
              </w:rPr>
              <w:t>Common Title</w:t>
            </w:r>
          </w:p>
        </w:tc>
        <w:tc>
          <w:tcPr>
            <w:tcW w:w="550" w:type="dxa"/>
            <w:shd w:val="clear" w:color="auto" w:fill="E1EE7E" w:themeFill="accent6"/>
            <w:noWrap/>
            <w:vAlign w:val="center"/>
            <w:hideMark/>
          </w:tcPr>
          <w:p w14:paraId="6787AD87" w14:textId="77777777" w:rsidR="00680286" w:rsidRPr="006D22F2" w:rsidRDefault="00680286" w:rsidP="001E4569">
            <w:pPr>
              <w:spacing w:after="0" w:line="240" w:lineRule="auto"/>
              <w:jc w:val="center"/>
              <w:rPr>
                <w:rFonts w:eastAsia="Times New Roman"/>
                <w:b/>
                <w:color w:val="auto"/>
                <w:sz w:val="21"/>
                <w:szCs w:val="21"/>
              </w:rPr>
            </w:pPr>
            <w:r w:rsidRPr="006D22F2">
              <w:rPr>
                <w:rFonts w:eastAsia="Times New Roman"/>
                <w:b/>
                <w:color w:val="auto"/>
                <w:sz w:val="21"/>
                <w:szCs w:val="21"/>
              </w:rPr>
              <w:t>Bay</w:t>
            </w:r>
          </w:p>
        </w:tc>
        <w:tc>
          <w:tcPr>
            <w:tcW w:w="888" w:type="dxa"/>
            <w:shd w:val="clear" w:color="auto" w:fill="E1EE7E" w:themeFill="accent6"/>
            <w:vAlign w:val="center"/>
          </w:tcPr>
          <w:p w14:paraId="5B19143E" w14:textId="77777777" w:rsidR="00680286" w:rsidRPr="006D22F2" w:rsidRDefault="00680286" w:rsidP="001E4569">
            <w:pPr>
              <w:spacing w:after="0" w:line="240" w:lineRule="auto"/>
              <w:jc w:val="center"/>
              <w:rPr>
                <w:rFonts w:eastAsia="Times New Roman"/>
                <w:b/>
                <w:color w:val="auto"/>
                <w:sz w:val="21"/>
                <w:szCs w:val="21"/>
              </w:rPr>
            </w:pPr>
            <w:r w:rsidRPr="006D22F2">
              <w:rPr>
                <w:rFonts w:eastAsia="Times New Roman"/>
                <w:b/>
                <w:color w:val="auto"/>
                <w:sz w:val="21"/>
                <w:szCs w:val="21"/>
              </w:rPr>
              <w:t>Silicon Valley</w:t>
            </w:r>
          </w:p>
        </w:tc>
        <w:tc>
          <w:tcPr>
            <w:tcW w:w="3510" w:type="dxa"/>
            <w:shd w:val="clear" w:color="auto" w:fill="E1EE7E" w:themeFill="accent6"/>
            <w:vAlign w:val="center"/>
          </w:tcPr>
          <w:p w14:paraId="6C2A868E" w14:textId="77777777" w:rsidR="00680286" w:rsidRPr="006D22F2" w:rsidRDefault="00680286" w:rsidP="001E4569">
            <w:pPr>
              <w:spacing w:after="0" w:line="240" w:lineRule="auto"/>
              <w:rPr>
                <w:rFonts w:eastAsia="Times New Roman"/>
                <w:b/>
                <w:color w:val="auto"/>
                <w:sz w:val="21"/>
                <w:szCs w:val="21"/>
              </w:rPr>
            </w:pPr>
            <w:r w:rsidRPr="006D22F2">
              <w:rPr>
                <w:rFonts w:eastAsia="Times New Roman"/>
                <w:b/>
                <w:color w:val="auto"/>
                <w:sz w:val="21"/>
                <w:szCs w:val="21"/>
              </w:rPr>
              <w:t>Common Title</w:t>
            </w:r>
          </w:p>
        </w:tc>
        <w:tc>
          <w:tcPr>
            <w:tcW w:w="662" w:type="dxa"/>
            <w:shd w:val="clear" w:color="auto" w:fill="E1EE7E" w:themeFill="accent6"/>
            <w:vAlign w:val="center"/>
          </w:tcPr>
          <w:p w14:paraId="3678F557" w14:textId="77777777" w:rsidR="00680286" w:rsidRPr="006D22F2" w:rsidRDefault="00680286" w:rsidP="001E4569">
            <w:pPr>
              <w:spacing w:after="0" w:line="240" w:lineRule="auto"/>
              <w:jc w:val="center"/>
              <w:rPr>
                <w:rFonts w:eastAsia="Times New Roman"/>
                <w:b/>
                <w:color w:val="auto"/>
                <w:sz w:val="21"/>
                <w:szCs w:val="21"/>
              </w:rPr>
            </w:pPr>
            <w:r w:rsidRPr="006D22F2">
              <w:rPr>
                <w:rFonts w:eastAsia="Times New Roman"/>
                <w:b/>
                <w:color w:val="auto"/>
                <w:sz w:val="21"/>
                <w:szCs w:val="21"/>
              </w:rPr>
              <w:t>Bay</w:t>
            </w:r>
          </w:p>
        </w:tc>
        <w:tc>
          <w:tcPr>
            <w:tcW w:w="1311" w:type="dxa"/>
            <w:shd w:val="clear" w:color="auto" w:fill="E1EE7E" w:themeFill="accent6"/>
            <w:vAlign w:val="center"/>
          </w:tcPr>
          <w:p w14:paraId="5968D8E8" w14:textId="77777777" w:rsidR="00680286" w:rsidRPr="006D22F2" w:rsidRDefault="00680286" w:rsidP="001E4569">
            <w:pPr>
              <w:spacing w:after="0" w:line="240" w:lineRule="auto"/>
              <w:jc w:val="center"/>
              <w:rPr>
                <w:rFonts w:eastAsia="Times New Roman"/>
                <w:b/>
                <w:color w:val="auto"/>
                <w:sz w:val="21"/>
                <w:szCs w:val="21"/>
              </w:rPr>
            </w:pPr>
            <w:r w:rsidRPr="006D22F2">
              <w:rPr>
                <w:rFonts w:eastAsia="Times New Roman"/>
                <w:b/>
                <w:color w:val="auto"/>
                <w:sz w:val="21"/>
                <w:szCs w:val="21"/>
              </w:rPr>
              <w:t>Silicon Valley</w:t>
            </w:r>
          </w:p>
        </w:tc>
      </w:tr>
      <w:tr w:rsidR="00680286" w:rsidRPr="008409A0" w14:paraId="3B826341" w14:textId="77777777" w:rsidTr="00A102D9">
        <w:trPr>
          <w:trHeight w:val="260"/>
        </w:trPr>
        <w:tc>
          <w:tcPr>
            <w:tcW w:w="3512" w:type="dxa"/>
            <w:shd w:val="clear" w:color="auto" w:fill="auto"/>
            <w:noWrap/>
          </w:tcPr>
          <w:p w14:paraId="4E8A6138" w14:textId="77777777" w:rsidR="00680286" w:rsidRPr="00BF58D0" w:rsidRDefault="00680286" w:rsidP="00D73E9A">
            <w:pPr>
              <w:spacing w:after="0" w:line="240" w:lineRule="auto"/>
              <w:rPr>
                <w:rFonts w:asciiTheme="minorHAnsi" w:eastAsia="Times New Roman" w:hAnsiTheme="minorHAnsi"/>
                <w:color w:val="FFFFFF" w:themeColor="background1"/>
              </w:rPr>
            </w:pPr>
            <w:r w:rsidRPr="00BF58D0">
              <w:rPr>
                <w:rFonts w:asciiTheme="minorHAnsi" w:hAnsiTheme="minorHAnsi" w:cs="Calibri"/>
              </w:rPr>
              <w:t>Community Service Officer</w:t>
            </w:r>
          </w:p>
        </w:tc>
        <w:tc>
          <w:tcPr>
            <w:tcW w:w="550" w:type="dxa"/>
            <w:shd w:val="clear" w:color="auto" w:fill="auto"/>
            <w:noWrap/>
          </w:tcPr>
          <w:p w14:paraId="2DC0829A" w14:textId="77777777" w:rsidR="00680286" w:rsidRPr="00BF58D0" w:rsidRDefault="00680286" w:rsidP="00D73E9A">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26</w:t>
            </w:r>
          </w:p>
        </w:tc>
        <w:tc>
          <w:tcPr>
            <w:tcW w:w="888" w:type="dxa"/>
            <w:shd w:val="clear" w:color="auto" w:fill="auto"/>
          </w:tcPr>
          <w:p w14:paraId="4D5F1EF1" w14:textId="12E01D3A" w:rsidR="00680286" w:rsidRPr="00BF58D0" w:rsidRDefault="00D73E9A" w:rsidP="00D73E9A">
            <w:pPr>
              <w:spacing w:after="0" w:line="240" w:lineRule="auto"/>
              <w:jc w:val="center"/>
              <w:rPr>
                <w:rFonts w:asciiTheme="minorHAnsi" w:eastAsia="Times New Roman" w:hAnsiTheme="minorHAnsi"/>
                <w:color w:val="auto"/>
              </w:rPr>
            </w:pPr>
            <w:r w:rsidRPr="00BF58D0">
              <w:rPr>
                <w:rFonts w:asciiTheme="minorHAnsi" w:eastAsia="Times New Roman" w:hAnsiTheme="minorHAnsi"/>
                <w:color w:val="auto"/>
              </w:rPr>
              <w:t>11</w:t>
            </w:r>
          </w:p>
        </w:tc>
        <w:tc>
          <w:tcPr>
            <w:tcW w:w="3510" w:type="dxa"/>
            <w:shd w:val="clear" w:color="auto" w:fill="auto"/>
          </w:tcPr>
          <w:p w14:paraId="5532EAF3" w14:textId="77777777" w:rsidR="00680286" w:rsidRPr="00BF58D0" w:rsidRDefault="00680286" w:rsidP="00D73E9A">
            <w:pPr>
              <w:spacing w:after="0" w:line="240" w:lineRule="auto"/>
              <w:rPr>
                <w:rFonts w:asciiTheme="minorHAnsi" w:eastAsia="Times New Roman" w:hAnsiTheme="minorHAnsi"/>
                <w:color w:val="FFFFFF" w:themeColor="background1"/>
              </w:rPr>
            </w:pPr>
            <w:r w:rsidRPr="00BF58D0">
              <w:rPr>
                <w:rFonts w:asciiTheme="minorHAnsi" w:hAnsiTheme="minorHAnsi" w:cs="Calibri"/>
              </w:rPr>
              <w:t>Community Service Officer/Jailor</w:t>
            </w:r>
          </w:p>
        </w:tc>
        <w:tc>
          <w:tcPr>
            <w:tcW w:w="662" w:type="dxa"/>
            <w:shd w:val="clear" w:color="auto" w:fill="auto"/>
          </w:tcPr>
          <w:p w14:paraId="1D6C5F98" w14:textId="77777777" w:rsidR="00680286" w:rsidRPr="00BF58D0" w:rsidRDefault="00680286" w:rsidP="00D73E9A">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2</w:t>
            </w:r>
          </w:p>
        </w:tc>
        <w:tc>
          <w:tcPr>
            <w:tcW w:w="1311" w:type="dxa"/>
            <w:shd w:val="clear" w:color="auto" w:fill="auto"/>
          </w:tcPr>
          <w:p w14:paraId="619C1299" w14:textId="77777777" w:rsidR="00680286" w:rsidRPr="00BF58D0" w:rsidRDefault="00680286" w:rsidP="00D73E9A">
            <w:pPr>
              <w:spacing w:after="0" w:line="240" w:lineRule="auto"/>
              <w:jc w:val="center"/>
              <w:rPr>
                <w:rFonts w:asciiTheme="minorHAnsi" w:eastAsia="Times New Roman" w:hAnsiTheme="minorHAnsi"/>
                <w:color w:val="auto"/>
              </w:rPr>
            </w:pPr>
          </w:p>
        </w:tc>
      </w:tr>
      <w:tr w:rsidR="00680286" w:rsidRPr="008409A0" w14:paraId="3D53F2F7" w14:textId="77777777" w:rsidTr="00A102D9">
        <w:trPr>
          <w:trHeight w:val="260"/>
        </w:trPr>
        <w:tc>
          <w:tcPr>
            <w:tcW w:w="3512" w:type="dxa"/>
            <w:shd w:val="clear" w:color="auto" w:fill="auto"/>
            <w:noWrap/>
          </w:tcPr>
          <w:p w14:paraId="14268F21" w14:textId="77777777" w:rsidR="00680286" w:rsidRPr="00BF58D0" w:rsidRDefault="00680286" w:rsidP="00D73E9A">
            <w:pPr>
              <w:spacing w:after="0" w:line="240" w:lineRule="auto"/>
              <w:rPr>
                <w:rFonts w:asciiTheme="minorHAnsi" w:eastAsia="Times New Roman" w:hAnsiTheme="minorHAnsi"/>
                <w:color w:val="FFFFFF" w:themeColor="background1"/>
              </w:rPr>
            </w:pPr>
            <w:r w:rsidRPr="00BF58D0">
              <w:rPr>
                <w:rFonts w:asciiTheme="minorHAnsi" w:hAnsiTheme="minorHAnsi" w:cs="Calibri"/>
              </w:rPr>
              <w:t>Police Officer</w:t>
            </w:r>
          </w:p>
        </w:tc>
        <w:tc>
          <w:tcPr>
            <w:tcW w:w="550" w:type="dxa"/>
            <w:shd w:val="clear" w:color="auto" w:fill="auto"/>
            <w:noWrap/>
          </w:tcPr>
          <w:p w14:paraId="264DA8A7" w14:textId="77777777" w:rsidR="00680286" w:rsidRPr="00BF58D0" w:rsidRDefault="00680286" w:rsidP="00D73E9A">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7</w:t>
            </w:r>
          </w:p>
        </w:tc>
        <w:tc>
          <w:tcPr>
            <w:tcW w:w="888" w:type="dxa"/>
            <w:shd w:val="clear" w:color="auto" w:fill="auto"/>
          </w:tcPr>
          <w:p w14:paraId="0C4BC2F9" w14:textId="69B2C15D" w:rsidR="00680286" w:rsidRPr="00BF58D0" w:rsidRDefault="00D73E9A" w:rsidP="00D73E9A">
            <w:pPr>
              <w:spacing w:after="0" w:line="240" w:lineRule="auto"/>
              <w:jc w:val="center"/>
              <w:rPr>
                <w:rFonts w:asciiTheme="minorHAnsi" w:eastAsia="Times New Roman" w:hAnsiTheme="minorHAnsi"/>
                <w:color w:val="auto"/>
              </w:rPr>
            </w:pPr>
            <w:r w:rsidRPr="00BF58D0">
              <w:rPr>
                <w:rFonts w:asciiTheme="minorHAnsi" w:eastAsia="Times New Roman" w:hAnsiTheme="minorHAnsi"/>
                <w:color w:val="auto"/>
              </w:rPr>
              <w:t>6</w:t>
            </w:r>
          </w:p>
        </w:tc>
        <w:tc>
          <w:tcPr>
            <w:tcW w:w="3510" w:type="dxa"/>
            <w:shd w:val="clear" w:color="auto" w:fill="auto"/>
          </w:tcPr>
          <w:p w14:paraId="518375B1" w14:textId="77777777" w:rsidR="00680286" w:rsidRPr="00BF58D0" w:rsidRDefault="00680286" w:rsidP="00D73E9A">
            <w:pPr>
              <w:spacing w:after="0" w:line="240" w:lineRule="auto"/>
              <w:rPr>
                <w:rFonts w:asciiTheme="minorHAnsi" w:eastAsia="Times New Roman" w:hAnsiTheme="minorHAnsi"/>
                <w:color w:val="FFFFFF" w:themeColor="background1"/>
              </w:rPr>
            </w:pPr>
            <w:r w:rsidRPr="00BF58D0">
              <w:rPr>
                <w:rFonts w:asciiTheme="minorHAnsi" w:hAnsiTheme="minorHAnsi" w:cs="Calibri"/>
              </w:rPr>
              <w:t>Police, Support Services, Pool</w:t>
            </w:r>
          </w:p>
        </w:tc>
        <w:tc>
          <w:tcPr>
            <w:tcW w:w="662" w:type="dxa"/>
            <w:shd w:val="clear" w:color="auto" w:fill="auto"/>
          </w:tcPr>
          <w:p w14:paraId="3B46D9B9" w14:textId="77777777" w:rsidR="00680286" w:rsidRPr="00BF58D0" w:rsidRDefault="00680286" w:rsidP="00D73E9A">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2</w:t>
            </w:r>
          </w:p>
        </w:tc>
        <w:tc>
          <w:tcPr>
            <w:tcW w:w="1311" w:type="dxa"/>
            <w:shd w:val="clear" w:color="auto" w:fill="auto"/>
          </w:tcPr>
          <w:p w14:paraId="281B608E" w14:textId="4999ED85" w:rsidR="00680286" w:rsidRPr="00BF58D0" w:rsidRDefault="00D73E9A" w:rsidP="00D73E9A">
            <w:pPr>
              <w:spacing w:after="0" w:line="240" w:lineRule="auto"/>
              <w:jc w:val="center"/>
              <w:rPr>
                <w:rFonts w:asciiTheme="minorHAnsi" w:eastAsia="Times New Roman" w:hAnsiTheme="minorHAnsi"/>
                <w:color w:val="auto"/>
              </w:rPr>
            </w:pPr>
            <w:r w:rsidRPr="00BF58D0">
              <w:rPr>
                <w:rFonts w:asciiTheme="minorHAnsi" w:eastAsia="Times New Roman" w:hAnsiTheme="minorHAnsi"/>
                <w:color w:val="auto"/>
              </w:rPr>
              <w:t>2</w:t>
            </w:r>
          </w:p>
        </w:tc>
      </w:tr>
      <w:tr w:rsidR="00680286" w:rsidRPr="008409A0" w14:paraId="3F8063F8" w14:textId="77777777" w:rsidTr="00A102D9">
        <w:trPr>
          <w:trHeight w:val="260"/>
        </w:trPr>
        <w:tc>
          <w:tcPr>
            <w:tcW w:w="3512" w:type="dxa"/>
            <w:shd w:val="clear" w:color="auto" w:fill="auto"/>
            <w:noWrap/>
          </w:tcPr>
          <w:p w14:paraId="589CBD3A" w14:textId="77777777" w:rsidR="00680286" w:rsidRPr="00BF58D0" w:rsidRDefault="00680286" w:rsidP="00D73E9A">
            <w:pPr>
              <w:spacing w:after="0" w:line="240" w:lineRule="auto"/>
              <w:rPr>
                <w:rFonts w:asciiTheme="minorHAnsi" w:eastAsia="Times New Roman" w:hAnsiTheme="minorHAnsi"/>
                <w:color w:val="FFFFFF" w:themeColor="background1"/>
              </w:rPr>
            </w:pPr>
            <w:r w:rsidRPr="00BF58D0">
              <w:rPr>
                <w:rFonts w:asciiTheme="minorHAnsi" w:hAnsiTheme="minorHAnsi" w:cs="Calibri"/>
              </w:rPr>
              <w:t>Dispatcher</w:t>
            </w:r>
          </w:p>
        </w:tc>
        <w:tc>
          <w:tcPr>
            <w:tcW w:w="550" w:type="dxa"/>
            <w:shd w:val="clear" w:color="auto" w:fill="auto"/>
            <w:noWrap/>
          </w:tcPr>
          <w:p w14:paraId="10144F90" w14:textId="77777777" w:rsidR="00680286" w:rsidRPr="00BF58D0" w:rsidRDefault="00680286" w:rsidP="00D73E9A">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4</w:t>
            </w:r>
          </w:p>
        </w:tc>
        <w:tc>
          <w:tcPr>
            <w:tcW w:w="888" w:type="dxa"/>
            <w:shd w:val="clear" w:color="auto" w:fill="auto"/>
          </w:tcPr>
          <w:p w14:paraId="763CF398" w14:textId="77777777" w:rsidR="00680286" w:rsidRPr="00BF58D0" w:rsidRDefault="00680286" w:rsidP="00D73E9A">
            <w:pPr>
              <w:spacing w:after="0" w:line="240" w:lineRule="auto"/>
              <w:jc w:val="center"/>
              <w:rPr>
                <w:rFonts w:asciiTheme="minorHAnsi" w:eastAsia="Times New Roman" w:hAnsiTheme="minorHAnsi"/>
                <w:color w:val="auto"/>
              </w:rPr>
            </w:pPr>
          </w:p>
        </w:tc>
        <w:tc>
          <w:tcPr>
            <w:tcW w:w="3510" w:type="dxa"/>
            <w:shd w:val="clear" w:color="auto" w:fill="auto"/>
          </w:tcPr>
          <w:p w14:paraId="1B59F579" w14:textId="77777777" w:rsidR="00680286" w:rsidRPr="00BF58D0" w:rsidRDefault="00680286" w:rsidP="00D73E9A">
            <w:pPr>
              <w:spacing w:after="0" w:line="240" w:lineRule="auto"/>
              <w:rPr>
                <w:rFonts w:asciiTheme="minorHAnsi" w:eastAsia="Times New Roman" w:hAnsiTheme="minorHAnsi"/>
                <w:color w:val="FFFFFF" w:themeColor="background1"/>
              </w:rPr>
            </w:pPr>
            <w:r w:rsidRPr="00BF58D0">
              <w:rPr>
                <w:rFonts w:asciiTheme="minorHAnsi" w:hAnsiTheme="minorHAnsi" w:cs="Calibri"/>
              </w:rPr>
              <w:t>Community Service Specialist</w:t>
            </w:r>
          </w:p>
        </w:tc>
        <w:tc>
          <w:tcPr>
            <w:tcW w:w="662" w:type="dxa"/>
            <w:shd w:val="clear" w:color="auto" w:fill="auto"/>
          </w:tcPr>
          <w:p w14:paraId="652AE21F" w14:textId="77777777" w:rsidR="00680286" w:rsidRPr="00BF58D0" w:rsidRDefault="00680286" w:rsidP="00D73E9A">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1</w:t>
            </w:r>
          </w:p>
        </w:tc>
        <w:tc>
          <w:tcPr>
            <w:tcW w:w="1311" w:type="dxa"/>
            <w:shd w:val="clear" w:color="auto" w:fill="auto"/>
          </w:tcPr>
          <w:p w14:paraId="39319DD2" w14:textId="3EA0E75E" w:rsidR="00680286" w:rsidRPr="00BF58D0" w:rsidRDefault="00D73E9A" w:rsidP="00D73E9A">
            <w:pPr>
              <w:spacing w:after="0" w:line="240" w:lineRule="auto"/>
              <w:jc w:val="center"/>
              <w:rPr>
                <w:rFonts w:asciiTheme="minorHAnsi" w:eastAsia="Times New Roman" w:hAnsiTheme="minorHAnsi"/>
                <w:color w:val="auto"/>
              </w:rPr>
            </w:pPr>
            <w:r w:rsidRPr="00BF58D0">
              <w:rPr>
                <w:rFonts w:asciiTheme="minorHAnsi" w:eastAsia="Times New Roman" w:hAnsiTheme="minorHAnsi"/>
                <w:color w:val="auto"/>
              </w:rPr>
              <w:t>1</w:t>
            </w:r>
          </w:p>
        </w:tc>
      </w:tr>
      <w:tr w:rsidR="00680286" w:rsidRPr="008409A0" w14:paraId="24E92B72" w14:textId="77777777" w:rsidTr="00A102D9">
        <w:trPr>
          <w:trHeight w:val="260"/>
        </w:trPr>
        <w:tc>
          <w:tcPr>
            <w:tcW w:w="3512" w:type="dxa"/>
            <w:shd w:val="clear" w:color="auto" w:fill="auto"/>
            <w:noWrap/>
          </w:tcPr>
          <w:p w14:paraId="3B880366" w14:textId="77777777" w:rsidR="00680286" w:rsidRPr="00BF58D0" w:rsidRDefault="00680286" w:rsidP="00D73E9A">
            <w:pPr>
              <w:spacing w:after="0" w:line="240" w:lineRule="auto"/>
              <w:rPr>
                <w:rFonts w:asciiTheme="minorHAnsi" w:eastAsia="Times New Roman" w:hAnsiTheme="minorHAnsi"/>
                <w:color w:val="FFFFFF" w:themeColor="background1"/>
              </w:rPr>
            </w:pPr>
            <w:r w:rsidRPr="00BF58D0">
              <w:rPr>
                <w:rFonts w:asciiTheme="minorHAnsi" w:hAnsiTheme="minorHAnsi" w:cs="Calibri"/>
              </w:rPr>
              <w:t>Community Services Officer</w:t>
            </w:r>
          </w:p>
        </w:tc>
        <w:tc>
          <w:tcPr>
            <w:tcW w:w="550" w:type="dxa"/>
            <w:shd w:val="clear" w:color="auto" w:fill="auto"/>
            <w:noWrap/>
          </w:tcPr>
          <w:p w14:paraId="6BF745E1" w14:textId="77777777" w:rsidR="00680286" w:rsidRPr="00BF58D0" w:rsidRDefault="00680286" w:rsidP="00D73E9A">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3</w:t>
            </w:r>
          </w:p>
        </w:tc>
        <w:tc>
          <w:tcPr>
            <w:tcW w:w="888" w:type="dxa"/>
            <w:shd w:val="clear" w:color="auto" w:fill="auto"/>
          </w:tcPr>
          <w:p w14:paraId="0840C32D" w14:textId="5073B535" w:rsidR="00680286" w:rsidRPr="00BF58D0" w:rsidRDefault="00D73E9A" w:rsidP="00D73E9A">
            <w:pPr>
              <w:spacing w:after="0" w:line="240" w:lineRule="auto"/>
              <w:jc w:val="center"/>
              <w:rPr>
                <w:rFonts w:asciiTheme="minorHAnsi" w:eastAsia="Times New Roman" w:hAnsiTheme="minorHAnsi"/>
                <w:color w:val="auto"/>
              </w:rPr>
            </w:pPr>
            <w:r w:rsidRPr="00BF58D0">
              <w:rPr>
                <w:rFonts w:asciiTheme="minorHAnsi" w:eastAsia="Times New Roman" w:hAnsiTheme="minorHAnsi"/>
                <w:color w:val="auto"/>
              </w:rPr>
              <w:t>1</w:t>
            </w:r>
          </w:p>
        </w:tc>
        <w:tc>
          <w:tcPr>
            <w:tcW w:w="3510" w:type="dxa"/>
            <w:shd w:val="clear" w:color="auto" w:fill="auto"/>
          </w:tcPr>
          <w:p w14:paraId="378C4155" w14:textId="77777777" w:rsidR="00680286" w:rsidRPr="00BF58D0" w:rsidRDefault="00680286" w:rsidP="00D73E9A">
            <w:pPr>
              <w:spacing w:after="0" w:line="240" w:lineRule="auto"/>
              <w:rPr>
                <w:rFonts w:asciiTheme="minorHAnsi" w:eastAsia="Times New Roman" w:hAnsiTheme="minorHAnsi"/>
                <w:color w:val="FFFFFF" w:themeColor="background1"/>
              </w:rPr>
            </w:pPr>
            <w:r w:rsidRPr="00BF58D0">
              <w:rPr>
                <w:rFonts w:asciiTheme="minorHAnsi" w:hAnsiTheme="minorHAnsi" w:cs="Calibri"/>
              </w:rPr>
              <w:t>Intern</w:t>
            </w:r>
          </w:p>
        </w:tc>
        <w:tc>
          <w:tcPr>
            <w:tcW w:w="662" w:type="dxa"/>
            <w:shd w:val="clear" w:color="auto" w:fill="auto"/>
          </w:tcPr>
          <w:p w14:paraId="1AB32542" w14:textId="77777777" w:rsidR="00680286" w:rsidRPr="00BF58D0" w:rsidRDefault="00680286" w:rsidP="00D73E9A">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1</w:t>
            </w:r>
          </w:p>
        </w:tc>
        <w:tc>
          <w:tcPr>
            <w:tcW w:w="1311" w:type="dxa"/>
            <w:shd w:val="clear" w:color="auto" w:fill="auto"/>
          </w:tcPr>
          <w:p w14:paraId="65A92479" w14:textId="77777777" w:rsidR="00680286" w:rsidRPr="00BF58D0" w:rsidRDefault="00680286" w:rsidP="00D73E9A">
            <w:pPr>
              <w:spacing w:after="0" w:line="240" w:lineRule="auto"/>
              <w:jc w:val="center"/>
              <w:rPr>
                <w:rFonts w:asciiTheme="minorHAnsi" w:eastAsia="Times New Roman" w:hAnsiTheme="minorHAnsi"/>
                <w:color w:val="auto"/>
              </w:rPr>
            </w:pPr>
          </w:p>
        </w:tc>
      </w:tr>
      <w:tr w:rsidR="00680286" w:rsidRPr="008409A0" w14:paraId="1086ADC5" w14:textId="77777777" w:rsidTr="00A102D9">
        <w:trPr>
          <w:trHeight w:val="260"/>
        </w:trPr>
        <w:tc>
          <w:tcPr>
            <w:tcW w:w="3512" w:type="dxa"/>
            <w:shd w:val="clear" w:color="auto" w:fill="auto"/>
            <w:noWrap/>
          </w:tcPr>
          <w:p w14:paraId="20348710" w14:textId="77777777" w:rsidR="00680286" w:rsidRPr="00BF58D0" w:rsidRDefault="00680286" w:rsidP="00D73E9A">
            <w:pPr>
              <w:spacing w:after="0" w:line="240" w:lineRule="auto"/>
              <w:rPr>
                <w:rFonts w:asciiTheme="minorHAnsi" w:eastAsia="Times New Roman" w:hAnsiTheme="minorHAnsi"/>
                <w:color w:val="FFFFFF" w:themeColor="background1"/>
              </w:rPr>
            </w:pPr>
            <w:r w:rsidRPr="00BF58D0">
              <w:rPr>
                <w:rFonts w:asciiTheme="minorHAnsi" w:hAnsiTheme="minorHAnsi" w:cs="Calibri"/>
              </w:rPr>
              <w:t>Program Services Coordinator</w:t>
            </w:r>
          </w:p>
        </w:tc>
        <w:tc>
          <w:tcPr>
            <w:tcW w:w="550" w:type="dxa"/>
            <w:shd w:val="clear" w:color="auto" w:fill="auto"/>
            <w:noWrap/>
          </w:tcPr>
          <w:p w14:paraId="1A2E31B4" w14:textId="77777777" w:rsidR="00680286" w:rsidRPr="00BF58D0" w:rsidRDefault="00680286" w:rsidP="00D73E9A">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3</w:t>
            </w:r>
          </w:p>
        </w:tc>
        <w:tc>
          <w:tcPr>
            <w:tcW w:w="888" w:type="dxa"/>
            <w:shd w:val="clear" w:color="auto" w:fill="auto"/>
          </w:tcPr>
          <w:p w14:paraId="79358567" w14:textId="77777777" w:rsidR="00680286" w:rsidRPr="00BF58D0" w:rsidRDefault="00680286" w:rsidP="00D73E9A">
            <w:pPr>
              <w:spacing w:after="0" w:line="240" w:lineRule="auto"/>
              <w:jc w:val="center"/>
              <w:rPr>
                <w:rFonts w:asciiTheme="minorHAnsi" w:eastAsia="Times New Roman" w:hAnsiTheme="minorHAnsi"/>
                <w:color w:val="auto"/>
              </w:rPr>
            </w:pPr>
          </w:p>
        </w:tc>
        <w:tc>
          <w:tcPr>
            <w:tcW w:w="3510" w:type="dxa"/>
            <w:shd w:val="clear" w:color="auto" w:fill="auto"/>
          </w:tcPr>
          <w:p w14:paraId="154BB768" w14:textId="77777777" w:rsidR="00680286" w:rsidRPr="00BF58D0" w:rsidRDefault="00680286" w:rsidP="00D73E9A">
            <w:pPr>
              <w:spacing w:after="0" w:line="240" w:lineRule="auto"/>
              <w:rPr>
                <w:rFonts w:asciiTheme="minorHAnsi" w:eastAsia="Times New Roman" w:hAnsiTheme="minorHAnsi"/>
                <w:color w:val="FFFFFF" w:themeColor="background1"/>
              </w:rPr>
            </w:pPr>
            <w:r w:rsidRPr="00BF58D0">
              <w:rPr>
                <w:rFonts w:asciiTheme="minorHAnsi" w:hAnsiTheme="minorHAnsi" w:cs="Calibri"/>
              </w:rPr>
              <w:t>Police Sergeant</w:t>
            </w:r>
          </w:p>
        </w:tc>
        <w:tc>
          <w:tcPr>
            <w:tcW w:w="662" w:type="dxa"/>
            <w:shd w:val="clear" w:color="auto" w:fill="auto"/>
          </w:tcPr>
          <w:p w14:paraId="14C7D558" w14:textId="77777777" w:rsidR="00680286" w:rsidRPr="00BF58D0" w:rsidRDefault="00680286" w:rsidP="00D73E9A">
            <w:pPr>
              <w:spacing w:after="0" w:line="240" w:lineRule="auto"/>
              <w:jc w:val="center"/>
              <w:rPr>
                <w:rFonts w:asciiTheme="minorHAnsi" w:eastAsia="Times New Roman" w:hAnsiTheme="minorHAnsi"/>
                <w:color w:val="FFFFFF" w:themeColor="background1"/>
              </w:rPr>
            </w:pPr>
            <w:r w:rsidRPr="00BF58D0">
              <w:rPr>
                <w:rFonts w:asciiTheme="minorHAnsi" w:hAnsiTheme="minorHAnsi" w:cs="Calibri"/>
              </w:rPr>
              <w:t>1</w:t>
            </w:r>
          </w:p>
        </w:tc>
        <w:tc>
          <w:tcPr>
            <w:tcW w:w="1311" w:type="dxa"/>
            <w:shd w:val="clear" w:color="auto" w:fill="auto"/>
          </w:tcPr>
          <w:p w14:paraId="51504C29" w14:textId="77777777" w:rsidR="00680286" w:rsidRPr="00BF58D0" w:rsidRDefault="00680286" w:rsidP="00D73E9A">
            <w:pPr>
              <w:spacing w:after="0" w:line="240" w:lineRule="auto"/>
              <w:jc w:val="center"/>
              <w:rPr>
                <w:rFonts w:asciiTheme="minorHAnsi" w:eastAsia="Times New Roman" w:hAnsiTheme="minorHAnsi"/>
                <w:color w:val="auto"/>
              </w:rPr>
            </w:pPr>
          </w:p>
        </w:tc>
      </w:tr>
    </w:tbl>
    <w:p w14:paraId="7CE066B6" w14:textId="77777777" w:rsidR="005E076E" w:rsidRPr="00750FFE" w:rsidRDefault="005E076E" w:rsidP="005E076E">
      <w:pPr>
        <w:pStyle w:val="NoSpacing"/>
        <w:spacing w:after="120"/>
        <w:ind w:left="144"/>
        <w:rPr>
          <w:i/>
          <w:sz w:val="20"/>
          <w:szCs w:val="20"/>
        </w:rPr>
      </w:pPr>
      <w:r w:rsidRPr="00750FFE">
        <w:rPr>
          <w:i/>
          <w:sz w:val="20"/>
          <w:szCs w:val="20"/>
        </w:rPr>
        <w:t>Source: Burning Glass</w:t>
      </w:r>
    </w:p>
    <w:p w14:paraId="09BF5B26" w14:textId="77777777" w:rsidR="00EE1579" w:rsidRDefault="00EE1579" w:rsidP="00EE1579">
      <w:pPr>
        <w:pStyle w:val="NoSpacing"/>
        <w:spacing w:after="60"/>
        <w:rPr>
          <w:b/>
        </w:rPr>
      </w:pPr>
    </w:p>
    <w:p w14:paraId="6A23A00B" w14:textId="01785B8D" w:rsidR="00180131" w:rsidRPr="00463F1B" w:rsidRDefault="00180131" w:rsidP="00463F1B">
      <w:pPr>
        <w:pStyle w:val="NoSpacing"/>
        <w:spacing w:after="60"/>
        <w:rPr>
          <w:b/>
        </w:rPr>
      </w:pPr>
      <w:r>
        <w:rPr>
          <w:b/>
        </w:rPr>
        <w:t>Table 4a</w:t>
      </w:r>
      <w:r w:rsidRPr="00552133">
        <w:rPr>
          <w:b/>
        </w:rPr>
        <w:t xml:space="preserve">. Top Employers Posting Jobs </w:t>
      </w:r>
      <w:r>
        <w:rPr>
          <w:b/>
        </w:rPr>
        <w:t>with “</w:t>
      </w:r>
      <w:r w:rsidRPr="00C27660">
        <w:rPr>
          <w:rFonts w:asciiTheme="minorHAnsi" w:eastAsia="Times New Roman" w:hAnsiTheme="minorHAnsi" w:cs="Arial"/>
          <w:b/>
          <w:color w:val="auto"/>
        </w:rPr>
        <w:t>Community</w:t>
      </w:r>
      <w:r w:rsidRPr="00C27660">
        <w:rPr>
          <w:rFonts w:asciiTheme="minorHAnsi" w:eastAsia="Times New Roman" w:hAnsiTheme="minorHAnsi" w:cs="Arial"/>
          <w:b/>
          <w:color w:val="auto"/>
          <w:shd w:val="clear" w:color="auto" w:fill="FFFFFF"/>
        </w:rPr>
        <w:t> </w:t>
      </w:r>
      <w:r w:rsidRPr="00C27660">
        <w:rPr>
          <w:rFonts w:asciiTheme="minorHAnsi" w:eastAsia="Times New Roman" w:hAnsiTheme="minorHAnsi" w:cs="Arial"/>
          <w:b/>
          <w:color w:val="auto"/>
        </w:rPr>
        <w:t>Service</w:t>
      </w:r>
      <w:r w:rsidRPr="00C27660">
        <w:rPr>
          <w:rFonts w:asciiTheme="minorHAnsi" w:eastAsia="Times New Roman" w:hAnsiTheme="minorHAnsi" w:cs="Arial"/>
          <w:b/>
          <w:color w:val="auto"/>
          <w:shd w:val="clear" w:color="auto" w:fill="FFFFFF"/>
        </w:rPr>
        <w:t> </w:t>
      </w:r>
      <w:r w:rsidRPr="00C27660">
        <w:rPr>
          <w:rFonts w:asciiTheme="minorHAnsi" w:eastAsia="Times New Roman" w:hAnsiTheme="minorHAnsi" w:cs="Arial"/>
          <w:b/>
          <w:color w:val="auto"/>
        </w:rPr>
        <w:t>Officer</w:t>
      </w:r>
      <w:r>
        <w:rPr>
          <w:rFonts w:asciiTheme="minorHAnsi" w:eastAsia="Times New Roman" w:hAnsiTheme="minorHAnsi" w:cs="Arial"/>
          <w:b/>
          <w:color w:val="auto"/>
        </w:rPr>
        <w:t>”</w:t>
      </w:r>
      <w:r w:rsidR="006C2B5A">
        <w:rPr>
          <w:b/>
        </w:rPr>
        <w:t xml:space="preserve"> in </w:t>
      </w:r>
      <w:r>
        <w:rPr>
          <w:b/>
        </w:rPr>
        <w:t xml:space="preserve">Title </w:t>
      </w:r>
      <w:r w:rsidR="006C2B5A">
        <w:rPr>
          <w:b/>
        </w:rPr>
        <w:t xml:space="preserve">of </w:t>
      </w:r>
      <w:r w:rsidR="00C43C67">
        <w:rPr>
          <w:b/>
        </w:rPr>
        <w:t xml:space="preserve">Posting </w:t>
      </w:r>
      <w:r>
        <w:rPr>
          <w:b/>
        </w:rPr>
        <w:t>for latest 12 months (</w:t>
      </w:r>
      <w:r w:rsidRPr="00EE1579">
        <w:rPr>
          <w:b/>
        </w:rPr>
        <w:t>April 2018– March 2019)</w:t>
      </w:r>
    </w:p>
    <w:tbl>
      <w:tblPr>
        <w:tblW w:w="1043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697"/>
        <w:gridCol w:w="550"/>
        <w:gridCol w:w="2870"/>
        <w:gridCol w:w="550"/>
        <w:gridCol w:w="2780"/>
        <w:gridCol w:w="990"/>
      </w:tblGrid>
      <w:tr w:rsidR="00463F1B" w:rsidRPr="00D122C9" w14:paraId="71EECC41" w14:textId="77777777" w:rsidTr="001E4569">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E1EE7E" w:themeFill="accent6"/>
            <w:noWrap/>
            <w:vAlign w:val="center"/>
            <w:hideMark/>
          </w:tcPr>
          <w:p w14:paraId="73BFBAA8" w14:textId="77777777" w:rsidR="00463F1B" w:rsidRPr="00FA77FD" w:rsidRDefault="00463F1B" w:rsidP="001E4569">
            <w:pPr>
              <w:spacing w:after="0" w:line="240" w:lineRule="auto"/>
              <w:rPr>
                <w:rFonts w:asciiTheme="majorHAnsi" w:eastAsia="Times New Roman" w:hAnsiTheme="majorHAnsi"/>
                <w:b/>
                <w:sz w:val="21"/>
                <w:szCs w:val="21"/>
              </w:rPr>
            </w:pPr>
            <w:r w:rsidRPr="00FA77FD">
              <w:rPr>
                <w:rFonts w:asciiTheme="majorHAnsi" w:eastAsia="Times New Roman" w:hAnsiTheme="majorHAnsi"/>
                <w:b/>
                <w:sz w:val="21"/>
                <w:szCs w:val="21"/>
              </w:rPr>
              <w:t>Employer</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E1EE7E" w:themeFill="accent6"/>
            <w:noWrap/>
            <w:vAlign w:val="center"/>
            <w:hideMark/>
          </w:tcPr>
          <w:p w14:paraId="1D68B81E" w14:textId="77777777" w:rsidR="00463F1B" w:rsidRPr="00FA77FD" w:rsidRDefault="00463F1B" w:rsidP="001E4569">
            <w:pPr>
              <w:spacing w:after="0" w:line="240" w:lineRule="auto"/>
              <w:jc w:val="center"/>
              <w:rPr>
                <w:rFonts w:asciiTheme="majorHAnsi" w:eastAsia="Times New Roman" w:hAnsiTheme="majorHAnsi"/>
                <w:b/>
                <w:sz w:val="21"/>
                <w:szCs w:val="21"/>
              </w:rPr>
            </w:pPr>
            <w:r w:rsidRPr="00FA77FD">
              <w:rPr>
                <w:rFonts w:asciiTheme="majorHAnsi" w:eastAsia="Times New Roman" w:hAnsiTheme="majorHAnsi"/>
                <w:b/>
                <w:sz w:val="21"/>
                <w:szCs w:val="21"/>
              </w:rPr>
              <w:t>Bay</w:t>
            </w:r>
          </w:p>
        </w:tc>
        <w:tc>
          <w:tcPr>
            <w:tcW w:w="28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1EE7E" w:themeFill="accent6"/>
            <w:vAlign w:val="center"/>
          </w:tcPr>
          <w:p w14:paraId="2FE4B35F" w14:textId="77777777" w:rsidR="00463F1B" w:rsidRPr="00FA77FD" w:rsidRDefault="00463F1B" w:rsidP="001E4569">
            <w:pPr>
              <w:spacing w:after="0" w:line="240" w:lineRule="auto"/>
              <w:rPr>
                <w:rFonts w:asciiTheme="majorHAnsi" w:eastAsia="Times New Roman" w:hAnsiTheme="majorHAnsi"/>
                <w:b/>
                <w:sz w:val="21"/>
                <w:szCs w:val="21"/>
              </w:rPr>
            </w:pPr>
            <w:r w:rsidRPr="00FA77FD">
              <w:rPr>
                <w:rFonts w:asciiTheme="majorHAnsi" w:eastAsia="Times New Roman" w:hAnsiTheme="majorHAnsi"/>
                <w:b/>
                <w:sz w:val="21"/>
                <w:szCs w:val="21"/>
              </w:rPr>
              <w:t>Employer</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E1EE7E" w:themeFill="accent6"/>
            <w:vAlign w:val="center"/>
          </w:tcPr>
          <w:p w14:paraId="73C21482" w14:textId="77777777" w:rsidR="00463F1B" w:rsidRPr="00FA77FD" w:rsidRDefault="00463F1B" w:rsidP="001E4569">
            <w:pPr>
              <w:spacing w:after="0" w:line="240" w:lineRule="auto"/>
              <w:jc w:val="center"/>
              <w:rPr>
                <w:rFonts w:asciiTheme="majorHAnsi" w:eastAsia="Times New Roman" w:hAnsiTheme="majorHAnsi"/>
                <w:b/>
                <w:sz w:val="21"/>
                <w:szCs w:val="21"/>
              </w:rPr>
            </w:pPr>
            <w:r w:rsidRPr="00FA77FD">
              <w:rPr>
                <w:rFonts w:asciiTheme="majorHAnsi" w:eastAsia="Times New Roman" w:hAnsiTheme="majorHAnsi"/>
                <w:b/>
                <w:sz w:val="21"/>
                <w:szCs w:val="21"/>
              </w:rPr>
              <w:t>Bay</w:t>
            </w:r>
          </w:p>
        </w:tc>
        <w:tc>
          <w:tcPr>
            <w:tcW w:w="27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1EE7E" w:themeFill="accent6"/>
            <w:vAlign w:val="center"/>
          </w:tcPr>
          <w:p w14:paraId="5C9A3B70" w14:textId="77777777" w:rsidR="00463F1B" w:rsidRPr="00FA77FD" w:rsidRDefault="00463F1B" w:rsidP="001E4569">
            <w:pPr>
              <w:spacing w:after="0" w:line="240" w:lineRule="auto"/>
              <w:rPr>
                <w:rFonts w:asciiTheme="majorHAnsi" w:eastAsia="Times New Roman" w:hAnsiTheme="majorHAnsi"/>
                <w:b/>
                <w:sz w:val="21"/>
                <w:szCs w:val="21"/>
              </w:rPr>
            </w:pPr>
            <w:r w:rsidRPr="00FA77FD">
              <w:rPr>
                <w:rFonts w:asciiTheme="majorHAnsi" w:eastAsia="Times New Roman" w:hAnsiTheme="majorHAnsi"/>
                <w:b/>
                <w:sz w:val="21"/>
                <w:szCs w:val="21"/>
              </w:rPr>
              <w:t>Employer</w:t>
            </w:r>
          </w:p>
        </w:tc>
        <w:tc>
          <w:tcPr>
            <w:tcW w:w="990" w:type="dxa"/>
            <w:tcBorders>
              <w:top w:val="single" w:sz="4" w:space="0" w:color="BFBFBF" w:themeColor="background1" w:themeShade="BF"/>
              <w:left w:val="nil"/>
              <w:bottom w:val="single" w:sz="4" w:space="0" w:color="BFBFBF" w:themeColor="background1" w:themeShade="BF"/>
              <w:right w:val="nil"/>
            </w:tcBorders>
            <w:shd w:val="clear" w:color="auto" w:fill="E1EE7E" w:themeFill="accent6"/>
            <w:vAlign w:val="center"/>
          </w:tcPr>
          <w:p w14:paraId="75BD1580" w14:textId="77777777" w:rsidR="00463F1B" w:rsidRPr="00FA77FD" w:rsidRDefault="00463F1B" w:rsidP="001E4569">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Silicon Valley</w:t>
            </w:r>
          </w:p>
        </w:tc>
      </w:tr>
      <w:tr w:rsidR="001E4569" w:rsidRPr="00BF58D0" w14:paraId="7EB2BC6D" w14:textId="77777777" w:rsidTr="001E4569">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159EBF6E" w14:textId="692E9CC9"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City Hayward</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06229404" w14:textId="3C41B7E4"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5</w:t>
            </w:r>
          </w:p>
        </w:tc>
        <w:tc>
          <w:tcPr>
            <w:tcW w:w="28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2A6CE684" w14:textId="7C2BF98F"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City Salinas</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2ED42C32" w14:textId="3E11CA93"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7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33F81783" w14:textId="1FB68893"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California State University</w:t>
            </w:r>
          </w:p>
        </w:tc>
        <w:tc>
          <w:tcPr>
            <w:tcW w:w="9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63819EB7" w14:textId="38A232EA"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3</w:t>
            </w:r>
          </w:p>
        </w:tc>
      </w:tr>
      <w:tr w:rsidR="001E4569" w:rsidRPr="00BF58D0" w14:paraId="0B55A08C" w14:textId="77777777" w:rsidTr="001E4569">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1256CDEE" w14:textId="40387CBF"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California State University</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2726EA92" w14:textId="521679D6"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4</w:t>
            </w:r>
          </w:p>
        </w:tc>
        <w:tc>
          <w:tcPr>
            <w:tcW w:w="28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2922DEAB" w14:textId="4B954B55"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City San Jose</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39C5036A" w14:textId="3977E53B"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7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41F1AAAE" w14:textId="418807BC"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San Jose State University</w:t>
            </w:r>
          </w:p>
        </w:tc>
        <w:tc>
          <w:tcPr>
            <w:tcW w:w="9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467ED8F2" w14:textId="1A9D9123"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3</w:t>
            </w:r>
          </w:p>
        </w:tc>
      </w:tr>
      <w:tr w:rsidR="001E4569" w:rsidRPr="00BF58D0" w14:paraId="6B1B234A" w14:textId="77777777" w:rsidTr="001E4569">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012DB22B" w14:textId="434CE766"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City Monterey</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5118C56E" w14:textId="78561A07"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3</w:t>
            </w:r>
          </w:p>
        </w:tc>
        <w:tc>
          <w:tcPr>
            <w:tcW w:w="28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42604C12" w14:textId="47A1CABF"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City Santa Cruz</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03533126" w14:textId="24EBD1B6"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7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427C433E" w14:textId="29D5BD63"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California State University Office Of The Chancellor</w:t>
            </w:r>
          </w:p>
        </w:tc>
        <w:tc>
          <w:tcPr>
            <w:tcW w:w="9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2C0C335C" w14:textId="07CF585C"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2</w:t>
            </w:r>
          </w:p>
        </w:tc>
      </w:tr>
      <w:tr w:rsidR="001E4569" w:rsidRPr="00BF58D0" w14:paraId="2D9FD7BC" w14:textId="77777777" w:rsidTr="001E4569">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46911B10" w14:textId="1A3186EA"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San Jose State University</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47C819AA" w14:textId="791188F5"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3</w:t>
            </w:r>
          </w:p>
        </w:tc>
        <w:tc>
          <w:tcPr>
            <w:tcW w:w="28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68C126EC" w14:textId="05D9022C"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City Seaside</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54FF0AAB" w14:textId="7134F74C"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7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2B8E94DC" w14:textId="387D6949"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City San Jose</w:t>
            </w:r>
          </w:p>
        </w:tc>
        <w:tc>
          <w:tcPr>
            <w:tcW w:w="9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265F35CE" w14:textId="3E3CE146"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r>
      <w:tr w:rsidR="001E4569" w:rsidRPr="00BF58D0" w14:paraId="63F731EF" w14:textId="77777777" w:rsidTr="001E4569">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55E3D737" w14:textId="30C029EC"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California State University Office Of The Chancellor</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20C44CF9" w14:textId="57151395"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2</w:t>
            </w:r>
          </w:p>
        </w:tc>
        <w:tc>
          <w:tcPr>
            <w:tcW w:w="28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4411D999" w14:textId="180009FC"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Csu California Mechatronics Center</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7BD5A077" w14:textId="548BC743"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7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58766FC4" w14:textId="2301E2AB"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CSU California Mechatronics Center</w:t>
            </w:r>
          </w:p>
        </w:tc>
        <w:tc>
          <w:tcPr>
            <w:tcW w:w="9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7515E4CB" w14:textId="1651A4AB"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r>
      <w:tr w:rsidR="001E4569" w:rsidRPr="00BF58D0" w14:paraId="28B71D83" w14:textId="77777777" w:rsidTr="001E4569">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38756754" w14:textId="5E9D1497"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East Bay Regional Park District</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0B09E416" w14:textId="4B2BE069"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2</w:t>
            </w:r>
          </w:p>
        </w:tc>
        <w:tc>
          <w:tcPr>
            <w:tcW w:w="28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6672B6A6" w14:textId="11683075"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Jacksonville Sheriff&amp; X2019 S Office</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59D5E70E" w14:textId="6517A72F"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7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74A5E32A" w14:textId="5526E247"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San Jos</w:t>
            </w:r>
          </w:p>
        </w:tc>
        <w:tc>
          <w:tcPr>
            <w:tcW w:w="9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38081269" w14:textId="4FC3936F"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r>
      <w:tr w:rsidR="001E4569" w:rsidRPr="00BF58D0" w14:paraId="4C7906D3" w14:textId="77777777" w:rsidTr="001E4569">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0AF88B37" w14:textId="6D4D0A23"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City Berkeley</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7C0165F7" w14:textId="3F8AD36E"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8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5CB19C48" w14:textId="57759622"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Jacksonville Sheriffs Office</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24C55132" w14:textId="550D6AF2"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7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40C8B93D" w14:textId="54C72AD8" w:rsidR="001E4569" w:rsidRPr="00BF58D0" w:rsidRDefault="001E4569" w:rsidP="001E4569">
            <w:pPr>
              <w:spacing w:after="0" w:line="240" w:lineRule="auto"/>
              <w:rPr>
                <w:rFonts w:asciiTheme="minorHAnsi" w:eastAsia="Times New Roman" w:hAnsiTheme="minorHAnsi"/>
                <w:b/>
              </w:rPr>
            </w:pPr>
          </w:p>
        </w:tc>
        <w:tc>
          <w:tcPr>
            <w:tcW w:w="9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6F773D56" w14:textId="014525C8" w:rsidR="001E4569" w:rsidRPr="00BF58D0" w:rsidRDefault="001E4569" w:rsidP="001E4569">
            <w:pPr>
              <w:spacing w:after="0" w:line="240" w:lineRule="auto"/>
              <w:jc w:val="center"/>
              <w:rPr>
                <w:rFonts w:asciiTheme="minorHAnsi" w:eastAsia="Times New Roman" w:hAnsiTheme="minorHAnsi"/>
                <w:b/>
              </w:rPr>
            </w:pPr>
          </w:p>
        </w:tc>
      </w:tr>
      <w:tr w:rsidR="001E4569" w:rsidRPr="00BF58D0" w14:paraId="7B6A07B9" w14:textId="77777777" w:rsidTr="001E4569">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5A07ACC9" w14:textId="4BDE0065"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City Concord</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737C7694" w14:textId="1EC20FF0"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8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08DE0A9F" w14:textId="7ECCA286" w:rsidR="001E4569" w:rsidRPr="00BF58D0" w:rsidRDefault="001E4569" w:rsidP="001E4569">
            <w:pPr>
              <w:spacing w:after="0" w:line="240" w:lineRule="auto"/>
              <w:rPr>
                <w:rFonts w:asciiTheme="minorHAnsi" w:eastAsia="Times New Roman" w:hAnsiTheme="minorHAnsi"/>
                <w:b/>
              </w:rPr>
            </w:pPr>
            <w:r w:rsidRPr="00BF58D0">
              <w:rPr>
                <w:rFonts w:asciiTheme="minorHAnsi" w:hAnsiTheme="minorHAnsi" w:cs="Calibri"/>
              </w:rPr>
              <w:t>San Jos</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494A3D2B" w14:textId="0B83DC01"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7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4019786E" w14:textId="50958DA3" w:rsidR="001E4569" w:rsidRPr="00BF58D0" w:rsidRDefault="001E4569" w:rsidP="001E4569">
            <w:pPr>
              <w:spacing w:after="0" w:line="240" w:lineRule="auto"/>
              <w:rPr>
                <w:rFonts w:asciiTheme="minorHAnsi" w:eastAsia="Times New Roman" w:hAnsiTheme="minorHAnsi"/>
                <w:b/>
              </w:rPr>
            </w:pPr>
          </w:p>
        </w:tc>
        <w:tc>
          <w:tcPr>
            <w:tcW w:w="9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2C2DFDB0" w14:textId="0812B424" w:rsidR="001E4569" w:rsidRPr="00BF58D0" w:rsidRDefault="001E4569" w:rsidP="001E4569">
            <w:pPr>
              <w:spacing w:after="0" w:line="240" w:lineRule="auto"/>
              <w:jc w:val="center"/>
              <w:rPr>
                <w:rFonts w:asciiTheme="minorHAnsi" w:eastAsia="Times New Roman" w:hAnsiTheme="minorHAnsi"/>
                <w:b/>
              </w:rPr>
            </w:pPr>
          </w:p>
        </w:tc>
      </w:tr>
      <w:tr w:rsidR="005E0970" w:rsidRPr="00BF58D0" w14:paraId="6F9E52B1" w14:textId="77777777" w:rsidTr="001E4569">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2DB74CA7" w14:textId="15EA3D96" w:rsidR="005E0970" w:rsidRPr="00BF58D0" w:rsidRDefault="005E0970" w:rsidP="005E0970">
            <w:pPr>
              <w:spacing w:after="0" w:line="240" w:lineRule="auto"/>
              <w:rPr>
                <w:rFonts w:asciiTheme="minorHAnsi" w:eastAsia="Times New Roman" w:hAnsiTheme="minorHAnsi"/>
                <w:b/>
              </w:rPr>
            </w:pPr>
            <w:r w:rsidRPr="00BF58D0">
              <w:rPr>
                <w:rFonts w:asciiTheme="minorHAnsi" w:hAnsiTheme="minorHAnsi" w:cs="Calibri"/>
              </w:rPr>
              <w:t>City Fremont</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6C0473AA" w14:textId="56495D56" w:rsidR="005E0970" w:rsidRPr="00BF58D0" w:rsidRDefault="005E0970" w:rsidP="005E0970">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8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01D6282A" w14:textId="5C9BC670" w:rsidR="005E0970" w:rsidRPr="00BF58D0" w:rsidRDefault="005E0970" w:rsidP="005E0970">
            <w:pPr>
              <w:spacing w:after="0" w:line="240" w:lineRule="auto"/>
              <w:rPr>
                <w:rFonts w:asciiTheme="minorHAnsi" w:eastAsia="Times New Roman" w:hAnsiTheme="minorHAnsi"/>
                <w:b/>
              </w:rPr>
            </w:pPr>
            <w:r w:rsidRPr="00BF58D0">
              <w:rPr>
                <w:rFonts w:asciiTheme="minorHAnsi" w:hAnsiTheme="minorHAnsi" w:cs="Calibri"/>
              </w:rPr>
              <w:t>Santa Rosa Junior College</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0FCF79D9" w14:textId="5F1899BE" w:rsidR="005E0970" w:rsidRPr="00BF58D0" w:rsidRDefault="005E0970" w:rsidP="005E0970">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7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25824238" w14:textId="77777777" w:rsidR="005E0970" w:rsidRPr="00BF58D0" w:rsidRDefault="005E0970" w:rsidP="005E0970">
            <w:pPr>
              <w:spacing w:after="0" w:line="240" w:lineRule="auto"/>
              <w:rPr>
                <w:rFonts w:asciiTheme="minorHAnsi" w:eastAsia="Times New Roman" w:hAnsiTheme="minorHAnsi"/>
                <w:b/>
              </w:rPr>
            </w:pPr>
          </w:p>
        </w:tc>
        <w:tc>
          <w:tcPr>
            <w:tcW w:w="9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1133144C" w14:textId="77777777" w:rsidR="005E0970" w:rsidRPr="00BF58D0" w:rsidRDefault="005E0970" w:rsidP="005E0970">
            <w:pPr>
              <w:spacing w:after="0" w:line="240" w:lineRule="auto"/>
              <w:jc w:val="center"/>
              <w:rPr>
                <w:rFonts w:asciiTheme="minorHAnsi" w:eastAsia="Times New Roman" w:hAnsiTheme="minorHAnsi"/>
                <w:b/>
              </w:rPr>
            </w:pPr>
          </w:p>
        </w:tc>
      </w:tr>
      <w:tr w:rsidR="005E0970" w:rsidRPr="00BF58D0" w14:paraId="2AFA4EA3" w14:textId="77777777" w:rsidTr="001E4569">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27D73B26" w14:textId="578E8EC6" w:rsidR="005E0970" w:rsidRPr="00BF58D0" w:rsidRDefault="005E0970" w:rsidP="005E0970">
            <w:pPr>
              <w:spacing w:after="0" w:line="240" w:lineRule="auto"/>
              <w:rPr>
                <w:rFonts w:asciiTheme="minorHAnsi" w:eastAsia="Times New Roman" w:hAnsiTheme="minorHAnsi"/>
                <w:b/>
              </w:rPr>
            </w:pPr>
            <w:r w:rsidRPr="00BF58D0">
              <w:rPr>
                <w:rFonts w:asciiTheme="minorHAnsi" w:hAnsiTheme="minorHAnsi" w:cs="Calibri"/>
              </w:rPr>
              <w:t>City Newark</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bottom"/>
          </w:tcPr>
          <w:p w14:paraId="0704FB8C" w14:textId="1308164D" w:rsidR="005E0970" w:rsidRPr="00BF58D0" w:rsidRDefault="005E0970" w:rsidP="005E0970">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8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14:paraId="6532DC0F" w14:textId="4DCEECCF" w:rsidR="005E0970" w:rsidRPr="00BF58D0" w:rsidRDefault="005E0970" w:rsidP="005E0970">
            <w:pPr>
              <w:spacing w:after="0" w:line="240" w:lineRule="auto"/>
              <w:rPr>
                <w:rFonts w:asciiTheme="minorHAnsi" w:eastAsia="Times New Roman" w:hAnsiTheme="minorHAnsi"/>
                <w:b/>
              </w:rPr>
            </w:pPr>
            <w:r w:rsidRPr="00BF58D0">
              <w:rPr>
                <w:rFonts w:asciiTheme="minorHAnsi" w:hAnsiTheme="minorHAnsi" w:cs="Calibri"/>
              </w:rPr>
              <w:t>City Salinas</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6B31201C" w14:textId="165F926D" w:rsidR="005E0970" w:rsidRPr="00BF58D0" w:rsidRDefault="005E0970" w:rsidP="005E0970">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7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6A9CB41" w14:textId="77777777" w:rsidR="005E0970" w:rsidRPr="00BF58D0" w:rsidRDefault="005E0970" w:rsidP="005E0970">
            <w:pPr>
              <w:spacing w:after="0" w:line="240" w:lineRule="auto"/>
              <w:rPr>
                <w:rFonts w:asciiTheme="minorHAnsi" w:eastAsia="Times New Roman" w:hAnsiTheme="minorHAnsi"/>
                <w:b/>
              </w:rPr>
            </w:pPr>
          </w:p>
        </w:tc>
        <w:tc>
          <w:tcPr>
            <w:tcW w:w="9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4AE76AD5" w14:textId="77777777" w:rsidR="005E0970" w:rsidRPr="00BF58D0" w:rsidRDefault="005E0970" w:rsidP="005E0970">
            <w:pPr>
              <w:spacing w:after="0" w:line="240" w:lineRule="auto"/>
              <w:jc w:val="center"/>
              <w:rPr>
                <w:rFonts w:asciiTheme="minorHAnsi" w:eastAsia="Times New Roman" w:hAnsiTheme="minorHAnsi"/>
                <w:b/>
              </w:rPr>
            </w:pPr>
          </w:p>
        </w:tc>
      </w:tr>
    </w:tbl>
    <w:p w14:paraId="711EC415" w14:textId="77777777" w:rsidR="00180131" w:rsidRPr="002165BB" w:rsidRDefault="00180131" w:rsidP="00180131">
      <w:pPr>
        <w:pStyle w:val="NoSpacing"/>
        <w:spacing w:after="120"/>
        <w:ind w:left="144"/>
        <w:rPr>
          <w:i/>
          <w:sz w:val="20"/>
          <w:szCs w:val="20"/>
        </w:rPr>
      </w:pPr>
      <w:r w:rsidRPr="002165BB">
        <w:rPr>
          <w:i/>
          <w:sz w:val="20"/>
          <w:szCs w:val="20"/>
        </w:rPr>
        <w:t>Source: Burning Glass</w:t>
      </w:r>
    </w:p>
    <w:p w14:paraId="53C8155B" w14:textId="77777777" w:rsidR="00180131" w:rsidRDefault="00180131" w:rsidP="00EE1579">
      <w:pPr>
        <w:pStyle w:val="NoSpacing"/>
        <w:spacing w:after="60"/>
        <w:rPr>
          <w:b/>
        </w:rPr>
      </w:pPr>
    </w:p>
    <w:p w14:paraId="0D1876E8" w14:textId="77777777" w:rsidR="00EE1579" w:rsidRDefault="00EE1579" w:rsidP="00EE1579">
      <w:pPr>
        <w:pStyle w:val="NoSpacing"/>
        <w:spacing w:after="60"/>
        <w:rPr>
          <w:b/>
        </w:rPr>
      </w:pPr>
    </w:p>
    <w:p w14:paraId="5F608881" w14:textId="28420291" w:rsidR="004B40F3" w:rsidRPr="00887A62" w:rsidRDefault="00EE1579" w:rsidP="00887A62">
      <w:pPr>
        <w:pStyle w:val="NoSpacing"/>
        <w:spacing w:after="60"/>
        <w:rPr>
          <w:b/>
        </w:rPr>
      </w:pPr>
      <w:r>
        <w:rPr>
          <w:b/>
        </w:rPr>
        <w:t>Table 4</w:t>
      </w:r>
      <w:r w:rsidR="00180131">
        <w:rPr>
          <w:b/>
        </w:rPr>
        <w:t>b</w:t>
      </w:r>
      <w:r w:rsidR="001342CC" w:rsidRPr="00552133">
        <w:rPr>
          <w:b/>
        </w:rPr>
        <w:t xml:space="preserve">. Top Employers Posting Jobs </w:t>
      </w:r>
      <w:r>
        <w:rPr>
          <w:b/>
        </w:rPr>
        <w:t>with “</w:t>
      </w:r>
      <w:r w:rsidRPr="00C27660">
        <w:rPr>
          <w:rFonts w:asciiTheme="minorHAnsi" w:eastAsia="Times New Roman" w:hAnsiTheme="minorHAnsi" w:cs="Arial"/>
          <w:b/>
          <w:color w:val="auto"/>
        </w:rPr>
        <w:t>Community</w:t>
      </w:r>
      <w:r w:rsidRPr="00C27660">
        <w:rPr>
          <w:rFonts w:asciiTheme="minorHAnsi" w:eastAsia="Times New Roman" w:hAnsiTheme="minorHAnsi" w:cs="Arial"/>
          <w:b/>
          <w:color w:val="auto"/>
          <w:shd w:val="clear" w:color="auto" w:fill="FFFFFF"/>
        </w:rPr>
        <w:t> </w:t>
      </w:r>
      <w:r w:rsidRPr="00C27660">
        <w:rPr>
          <w:rFonts w:asciiTheme="minorHAnsi" w:eastAsia="Times New Roman" w:hAnsiTheme="minorHAnsi" w:cs="Arial"/>
          <w:b/>
          <w:color w:val="auto"/>
        </w:rPr>
        <w:t>Service</w:t>
      </w:r>
      <w:r w:rsidRPr="00C27660">
        <w:rPr>
          <w:rFonts w:asciiTheme="minorHAnsi" w:eastAsia="Times New Roman" w:hAnsiTheme="minorHAnsi" w:cs="Arial"/>
          <w:b/>
          <w:color w:val="auto"/>
          <w:shd w:val="clear" w:color="auto" w:fill="FFFFFF"/>
        </w:rPr>
        <w:t> </w:t>
      </w:r>
      <w:r w:rsidRPr="00C27660">
        <w:rPr>
          <w:rFonts w:asciiTheme="minorHAnsi" w:eastAsia="Times New Roman" w:hAnsiTheme="minorHAnsi" w:cs="Arial"/>
          <w:b/>
          <w:color w:val="auto"/>
        </w:rPr>
        <w:t>Officer</w:t>
      </w:r>
      <w:r>
        <w:rPr>
          <w:rFonts w:asciiTheme="minorHAnsi" w:eastAsia="Times New Roman" w:hAnsiTheme="minorHAnsi" w:cs="Arial"/>
          <w:b/>
          <w:color w:val="auto"/>
        </w:rPr>
        <w:t>”</w:t>
      </w:r>
      <w:r w:rsidR="00D5122A">
        <w:rPr>
          <w:b/>
        </w:rPr>
        <w:t xml:space="preserve"> in </w:t>
      </w:r>
      <w:r w:rsidR="005959B9">
        <w:rPr>
          <w:b/>
        </w:rPr>
        <w:t xml:space="preserve">Body of </w:t>
      </w:r>
      <w:r w:rsidR="004852FA">
        <w:rPr>
          <w:b/>
        </w:rPr>
        <w:t xml:space="preserve">Posting for </w:t>
      </w:r>
      <w:r w:rsidR="00D5122A">
        <w:rPr>
          <w:b/>
        </w:rPr>
        <w:t>12 mo</w:t>
      </w:r>
      <w:r w:rsidR="005959B9">
        <w:rPr>
          <w:b/>
        </w:rPr>
        <w:t>nth</w:t>
      </w:r>
      <w:r w:rsidR="006E2B6C">
        <w:rPr>
          <w:b/>
        </w:rPr>
        <w:t xml:space="preserve">s </w:t>
      </w:r>
      <w:r>
        <w:rPr>
          <w:b/>
        </w:rPr>
        <w:t>(</w:t>
      </w:r>
      <w:r w:rsidRPr="00EE1579">
        <w:rPr>
          <w:b/>
        </w:rPr>
        <w:t>April 2018– March 2019)</w:t>
      </w:r>
    </w:p>
    <w:tbl>
      <w:tblPr>
        <w:tblW w:w="10275"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697"/>
        <w:gridCol w:w="550"/>
        <w:gridCol w:w="2960"/>
        <w:gridCol w:w="550"/>
        <w:gridCol w:w="2600"/>
        <w:gridCol w:w="918"/>
      </w:tblGrid>
      <w:tr w:rsidR="00680286" w:rsidRPr="00D122C9" w14:paraId="58D2A655" w14:textId="03615048"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E1EE7E" w:themeFill="accent6"/>
            <w:noWrap/>
            <w:vAlign w:val="center"/>
            <w:hideMark/>
          </w:tcPr>
          <w:p w14:paraId="2328C33C" w14:textId="77777777" w:rsidR="00680286" w:rsidRPr="00FA77FD" w:rsidRDefault="00680286" w:rsidP="00FA77FD">
            <w:pPr>
              <w:spacing w:after="0" w:line="240" w:lineRule="auto"/>
              <w:rPr>
                <w:rFonts w:asciiTheme="majorHAnsi" w:eastAsia="Times New Roman" w:hAnsiTheme="majorHAnsi"/>
                <w:b/>
                <w:sz w:val="21"/>
                <w:szCs w:val="21"/>
              </w:rPr>
            </w:pPr>
            <w:r w:rsidRPr="00FA77FD">
              <w:rPr>
                <w:rFonts w:asciiTheme="majorHAnsi" w:eastAsia="Times New Roman" w:hAnsiTheme="majorHAnsi"/>
                <w:b/>
                <w:sz w:val="21"/>
                <w:szCs w:val="21"/>
              </w:rPr>
              <w:t>Employer</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E1EE7E" w:themeFill="accent6"/>
            <w:noWrap/>
            <w:vAlign w:val="center"/>
            <w:hideMark/>
          </w:tcPr>
          <w:p w14:paraId="6DD6A079" w14:textId="6750B3D3" w:rsidR="00680286" w:rsidRPr="00FA77FD" w:rsidRDefault="00680286" w:rsidP="00FA77FD">
            <w:pPr>
              <w:spacing w:after="0" w:line="240" w:lineRule="auto"/>
              <w:jc w:val="center"/>
              <w:rPr>
                <w:rFonts w:asciiTheme="majorHAnsi" w:eastAsia="Times New Roman" w:hAnsiTheme="majorHAnsi"/>
                <w:b/>
                <w:sz w:val="21"/>
                <w:szCs w:val="21"/>
              </w:rPr>
            </w:pPr>
            <w:r w:rsidRPr="00FA77FD">
              <w:rPr>
                <w:rFonts w:asciiTheme="majorHAnsi" w:eastAsia="Times New Roman" w:hAnsiTheme="majorHAnsi"/>
                <w:b/>
                <w:sz w:val="21"/>
                <w:szCs w:val="21"/>
              </w:rPr>
              <w:t>Bay</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1EE7E" w:themeFill="accent6"/>
            <w:vAlign w:val="center"/>
          </w:tcPr>
          <w:p w14:paraId="769517E8" w14:textId="2BAC1FC3" w:rsidR="00680286" w:rsidRPr="00FA77FD" w:rsidRDefault="00680286" w:rsidP="00FA77FD">
            <w:pPr>
              <w:spacing w:after="0" w:line="240" w:lineRule="auto"/>
              <w:rPr>
                <w:rFonts w:asciiTheme="majorHAnsi" w:eastAsia="Times New Roman" w:hAnsiTheme="majorHAnsi"/>
                <w:b/>
                <w:sz w:val="21"/>
                <w:szCs w:val="21"/>
              </w:rPr>
            </w:pPr>
            <w:r w:rsidRPr="00FA77FD">
              <w:rPr>
                <w:rFonts w:asciiTheme="majorHAnsi" w:eastAsia="Times New Roman" w:hAnsiTheme="majorHAnsi"/>
                <w:b/>
                <w:sz w:val="21"/>
                <w:szCs w:val="21"/>
              </w:rPr>
              <w:t>Employer</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E1EE7E" w:themeFill="accent6"/>
            <w:vAlign w:val="center"/>
          </w:tcPr>
          <w:p w14:paraId="385BEFFF" w14:textId="054B4B31" w:rsidR="00680286" w:rsidRPr="00FA77FD" w:rsidRDefault="00680286" w:rsidP="00FA77FD">
            <w:pPr>
              <w:spacing w:after="0" w:line="240" w:lineRule="auto"/>
              <w:jc w:val="center"/>
              <w:rPr>
                <w:rFonts w:asciiTheme="majorHAnsi" w:eastAsia="Times New Roman" w:hAnsiTheme="majorHAnsi"/>
                <w:b/>
                <w:sz w:val="21"/>
                <w:szCs w:val="21"/>
              </w:rPr>
            </w:pPr>
            <w:r w:rsidRPr="00FA77FD">
              <w:rPr>
                <w:rFonts w:asciiTheme="majorHAnsi" w:eastAsia="Times New Roman" w:hAnsiTheme="majorHAnsi"/>
                <w:b/>
                <w:sz w:val="21"/>
                <w:szCs w:val="21"/>
              </w:rPr>
              <w:t>Bay</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1EE7E" w:themeFill="accent6"/>
            <w:vAlign w:val="center"/>
          </w:tcPr>
          <w:p w14:paraId="6288FBFB" w14:textId="2780D9B5" w:rsidR="00680286" w:rsidRPr="00FA77FD" w:rsidRDefault="00680286" w:rsidP="00FA77FD">
            <w:pPr>
              <w:spacing w:after="0" w:line="240" w:lineRule="auto"/>
              <w:rPr>
                <w:rFonts w:asciiTheme="majorHAnsi" w:eastAsia="Times New Roman" w:hAnsiTheme="majorHAnsi"/>
                <w:b/>
                <w:sz w:val="21"/>
                <w:szCs w:val="21"/>
              </w:rPr>
            </w:pPr>
            <w:r w:rsidRPr="00FA77FD">
              <w:rPr>
                <w:rFonts w:asciiTheme="majorHAnsi" w:eastAsia="Times New Roman" w:hAnsiTheme="majorHAnsi"/>
                <w:b/>
                <w:sz w:val="21"/>
                <w:szCs w:val="21"/>
              </w:rPr>
              <w:t>Employer</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E1EE7E" w:themeFill="accent6"/>
            <w:vAlign w:val="center"/>
          </w:tcPr>
          <w:p w14:paraId="475179B3" w14:textId="624948E5" w:rsidR="00680286" w:rsidRPr="00FA77FD" w:rsidRDefault="00680286" w:rsidP="00FA77FD">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Silicon Valley</w:t>
            </w:r>
          </w:p>
        </w:tc>
      </w:tr>
      <w:tr w:rsidR="00887A62" w:rsidRPr="00D122C9" w14:paraId="47C8E8F6"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65FBC0D5" w14:textId="17E1A397"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California State University</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06218812" w14:textId="464D94FF"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6</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0BC35B0" w14:textId="5FFCE7CE"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rPr>
              <w:t>City Petaluma</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0F647D67" w14:textId="0455A75A"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rPr>
              <w:t>1</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2B77584B" w14:textId="42B5B25C"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California State University</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B200E13" w14:textId="4F883C1A"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4</w:t>
            </w:r>
          </w:p>
        </w:tc>
      </w:tr>
      <w:tr w:rsidR="00887A62" w:rsidRPr="00D122C9" w14:paraId="5B3A83EA"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019DFB2A" w14:textId="2959DCDF"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City Hayward</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24B92CE9" w14:textId="777B0F81"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5</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03AC02F" w14:textId="6501CF2E"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rPr>
              <w:t>City Salinas</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18EBCA3B" w14:textId="11760D5A"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rPr>
              <w:t>1</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012CA807" w14:textId="387692A1"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San Jose State University</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27F5DB4" w14:textId="37E3F485"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3</w:t>
            </w:r>
          </w:p>
        </w:tc>
      </w:tr>
      <w:tr w:rsidR="00887A62" w:rsidRPr="00D122C9" w14:paraId="7839E9EF"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6EE38F12" w14:textId="470EC66B"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East Bay Regional Park District</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2AF48CA4" w14:textId="1CDEC8C5"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4</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EE563AF" w14:textId="78EAEFE9"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rPr>
              <w:t>City San Jose</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012DF464" w14:textId="6802C304"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rPr>
              <w:t>1</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7655D88A" w14:textId="3F28577A"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California State University Office Of The Chancellor</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8E0195D" w14:textId="09B0AFE7"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2</w:t>
            </w:r>
          </w:p>
        </w:tc>
      </w:tr>
      <w:tr w:rsidR="00887A62" w:rsidRPr="00D122C9" w14:paraId="6157E056"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60D07E44" w14:textId="29C8F580"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California State University Office Of The Chancellor</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3988EE11" w14:textId="1D7EF15D"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3</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B4AE1EF" w14:textId="4D005694"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rPr>
              <w:t>City Santa Clara</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52CA5634" w14:textId="21065BB6"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rPr>
              <w:t>1</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110812D4" w14:textId="5A58D675"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Ca Technology</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9245182" w14:textId="1D28206C"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r>
      <w:tr w:rsidR="00887A62" w:rsidRPr="00D122C9" w14:paraId="6EDAECB5"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0346239B" w14:textId="29FE49AA"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lastRenderedPageBreak/>
              <w:t>City Monterey</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34D0950D" w14:textId="1B5CC02C"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3</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0828DA7" w14:textId="0BF916D5"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rPr>
              <w:t>City Santa Cruz</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6B81293D" w14:textId="6DEDA851"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rPr>
              <w:t>1</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15C76AFC" w14:textId="27708183"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City Of Santa Clara Police Department</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72E1B51" w14:textId="222553DC"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r>
      <w:tr w:rsidR="00887A62" w:rsidRPr="00D122C9" w14:paraId="4EDC102F"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5FB7C660" w14:textId="5045216A"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San Jose State University</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28423D00" w14:textId="071FB9A6"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3</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7F71EE1" w14:textId="7E316C38"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rPr>
              <w:t>CSU California Mechatronics Center</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3E687AA6" w14:textId="48ACAD2B"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rPr>
              <w:t>1</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3AD5A998" w14:textId="0D0EED86"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City Pleasanton</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7FCF8A8" w14:textId="10BAF5EA"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r>
      <w:tr w:rsidR="00887A62" w:rsidRPr="00D122C9" w14:paraId="2B612906"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6B65BC07" w14:textId="6721DC7C"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City Pleasanton</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38EB5A65" w14:textId="19147051"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2</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2B3374E" w14:textId="237C32C6"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rPr>
              <w:t>Foothill College</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205D7DAF" w14:textId="6EB49BD6"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rPr>
              <w:t>1</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74A5F923" w14:textId="6F78C961"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City San Jose</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A8F028A" w14:textId="07D270FF"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r>
      <w:tr w:rsidR="00887A62" w:rsidRPr="00D122C9" w14:paraId="35F01871"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4032DC61" w14:textId="4025A326"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Ca Technology</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7A3D5598" w14:textId="7EF0CCD5"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1336423" w14:textId="21CB4CA4"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rPr>
              <w:t>Foothill De Community College District</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5B958880" w14:textId="0F47F8A3"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rPr>
              <w:t>1</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7FD5E794" w14:textId="2F45A9B3"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City Santa Clara</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518DD56" w14:textId="1E8C014F"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r>
      <w:tr w:rsidR="00887A62" w:rsidRPr="00D122C9" w14:paraId="7577E6F4"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56E6659D" w14:textId="76EEF406"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City Berkeley</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5FD52B93" w14:textId="481472B4"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8C9D63F" w14:textId="4B65A703"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rPr>
              <w:t>Golawenforcement Com</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522D0A86" w14:textId="24904961"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rPr>
              <w:t>1</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1601A64B" w14:textId="7C1AFFE6"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Csu California Mechatronics Center</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8EF7567" w14:textId="32D81058"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r>
      <w:tr w:rsidR="00887A62" w:rsidRPr="00D122C9" w14:paraId="0B8737F8"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13E4061F" w14:textId="53814C37"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City Concord</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2DCB80E5" w14:textId="2255B83E"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BA99CCC" w14:textId="4E5BD545"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rPr>
              <w:t>Jacksonville Sheriff&amp; X2019 S Office</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24F1158D" w14:textId="34119966"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rPr>
              <w:t>1</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2A4E852B" w14:textId="25F7C820"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Foothill College</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590B547" w14:textId="2DC54A65"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r>
      <w:tr w:rsidR="00887A62" w:rsidRPr="00D122C9" w14:paraId="5B86A71A"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5D7ACA08" w14:textId="4D89E955"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City Fremont</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4AA583CD" w14:textId="3EC92E4E"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B46BF1D" w14:textId="2236B606"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rPr>
              <w:t>Jacksonville Sheriffs Office</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641EA64E" w14:textId="27F1C119"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rPr>
              <w:t>1</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32EC1069" w14:textId="04C3C535" w:rsidR="00887A62" w:rsidRPr="00BF58D0" w:rsidRDefault="00887A62" w:rsidP="00887A62">
            <w:pPr>
              <w:spacing w:after="0" w:line="240" w:lineRule="auto"/>
              <w:rPr>
                <w:rFonts w:asciiTheme="minorHAnsi" w:eastAsia="Times New Roman" w:hAnsiTheme="minorHAnsi"/>
                <w:b/>
              </w:rPr>
            </w:pPr>
            <w:r w:rsidRPr="00BF58D0">
              <w:rPr>
                <w:rFonts w:asciiTheme="minorHAnsi" w:hAnsiTheme="minorHAnsi" w:cs="Calibri"/>
              </w:rPr>
              <w:t>Foothill De Community College District</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4B053AB" w14:textId="657144CA" w:rsidR="00887A62" w:rsidRPr="00BF58D0" w:rsidRDefault="00887A62"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r>
      <w:tr w:rsidR="00BF58D0" w:rsidRPr="00D122C9" w14:paraId="2C27543D"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57C5846F" w14:textId="47024AAA" w:rsidR="00BF58D0" w:rsidRPr="00BF58D0" w:rsidRDefault="00BF58D0" w:rsidP="00887A62">
            <w:pPr>
              <w:spacing w:after="0" w:line="240" w:lineRule="auto"/>
              <w:rPr>
                <w:rFonts w:asciiTheme="minorHAnsi" w:eastAsia="Times New Roman" w:hAnsiTheme="minorHAnsi"/>
                <w:b/>
              </w:rPr>
            </w:pPr>
            <w:r w:rsidRPr="00BF58D0">
              <w:rPr>
                <w:rFonts w:asciiTheme="minorHAnsi" w:hAnsiTheme="minorHAnsi" w:cs="Calibri"/>
              </w:rPr>
              <w:t>City Newark</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4F76770E" w14:textId="3DF73DEA" w:rsidR="00BF58D0" w:rsidRPr="00BF58D0" w:rsidRDefault="00BF58D0"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D45ADCA" w14:textId="5FCAB21D" w:rsidR="00BF58D0" w:rsidRPr="00BF58D0" w:rsidRDefault="00BF58D0" w:rsidP="00887A62">
            <w:pPr>
              <w:spacing w:after="0" w:line="240" w:lineRule="auto"/>
              <w:rPr>
                <w:rFonts w:asciiTheme="minorHAnsi" w:eastAsia="Times New Roman" w:hAnsiTheme="minorHAnsi"/>
                <w:b/>
              </w:rPr>
            </w:pPr>
            <w:r w:rsidRPr="00BF58D0">
              <w:rPr>
                <w:rFonts w:asciiTheme="minorHAnsi" w:hAnsiTheme="minorHAnsi"/>
              </w:rPr>
              <w:t>Santa Clara Police Department</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05290F14" w14:textId="7E1FDF11" w:rsidR="00BF58D0" w:rsidRPr="00BF58D0" w:rsidRDefault="00BF58D0" w:rsidP="00887A62">
            <w:pPr>
              <w:spacing w:after="0" w:line="240" w:lineRule="auto"/>
              <w:jc w:val="center"/>
              <w:rPr>
                <w:rFonts w:asciiTheme="minorHAnsi" w:eastAsia="Times New Roman" w:hAnsiTheme="minorHAnsi"/>
                <w:b/>
              </w:rPr>
            </w:pPr>
            <w:r w:rsidRPr="00BF58D0">
              <w:rPr>
                <w:rFonts w:asciiTheme="minorHAnsi" w:hAnsiTheme="minorHAnsi"/>
              </w:rPr>
              <w:t>1</w:t>
            </w: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53ACAF47" w14:textId="4568DE9C" w:rsidR="00BF58D0" w:rsidRPr="00BF58D0" w:rsidRDefault="00BF58D0" w:rsidP="00887A62">
            <w:pPr>
              <w:spacing w:after="0" w:line="240" w:lineRule="auto"/>
              <w:rPr>
                <w:rFonts w:asciiTheme="minorHAnsi" w:eastAsia="Times New Roman" w:hAnsiTheme="minorHAnsi"/>
                <w:b/>
              </w:rPr>
            </w:pPr>
            <w:r w:rsidRPr="00BF58D0">
              <w:rPr>
                <w:rFonts w:asciiTheme="minorHAnsi" w:hAnsiTheme="minorHAnsi" w:cs="Calibri"/>
              </w:rPr>
              <w:t>Golawenforcement Com</w:t>
            </w: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3E67BC7" w14:textId="6330EFB8" w:rsidR="00BF58D0" w:rsidRPr="00BF58D0" w:rsidRDefault="00BF58D0"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r>
      <w:tr w:rsidR="00BF58D0" w:rsidRPr="00D122C9" w14:paraId="7314A223" w14:textId="77777777" w:rsidTr="00887A62">
        <w:trPr>
          <w:trHeight w:val="260"/>
        </w:trPr>
        <w:tc>
          <w:tcPr>
            <w:tcW w:w="269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7BD784EB" w14:textId="510F11E6" w:rsidR="00BF58D0" w:rsidRPr="00BF58D0" w:rsidRDefault="00BF58D0" w:rsidP="00887A62">
            <w:pPr>
              <w:spacing w:after="0" w:line="240" w:lineRule="auto"/>
              <w:rPr>
                <w:rFonts w:asciiTheme="minorHAnsi" w:eastAsia="Times New Roman" w:hAnsiTheme="minorHAnsi"/>
                <w:b/>
              </w:rPr>
            </w:pPr>
            <w:r w:rsidRPr="00BF58D0">
              <w:rPr>
                <w:rFonts w:asciiTheme="minorHAnsi" w:hAnsiTheme="minorHAnsi" w:cs="Calibri"/>
              </w:rPr>
              <w:t>City Of Santa Clara Police Department</w:t>
            </w: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tcPr>
          <w:p w14:paraId="161326A2" w14:textId="4A2E80DE" w:rsidR="00BF58D0" w:rsidRPr="00BF58D0" w:rsidRDefault="00BF58D0" w:rsidP="00887A62">
            <w:pPr>
              <w:spacing w:after="0" w:line="240" w:lineRule="auto"/>
              <w:jc w:val="center"/>
              <w:rPr>
                <w:rFonts w:asciiTheme="minorHAnsi" w:eastAsia="Times New Roman" w:hAnsiTheme="minorHAnsi"/>
                <w:b/>
              </w:rPr>
            </w:pPr>
            <w:r w:rsidRPr="00BF58D0">
              <w:rPr>
                <w:rFonts w:asciiTheme="minorHAnsi" w:hAnsiTheme="minorHAnsi" w:cs="Calibri"/>
              </w:rPr>
              <w:t>1</w:t>
            </w:r>
          </w:p>
        </w:tc>
        <w:tc>
          <w:tcPr>
            <w:tcW w:w="29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595DD61" w14:textId="1A1F6810" w:rsidR="00BF58D0" w:rsidRPr="00BF58D0" w:rsidRDefault="00BF58D0" w:rsidP="00887A62">
            <w:pPr>
              <w:spacing w:after="0" w:line="240" w:lineRule="auto"/>
              <w:rPr>
                <w:rFonts w:asciiTheme="minorHAnsi" w:eastAsia="Times New Roman" w:hAnsiTheme="minorHAnsi"/>
                <w:b/>
              </w:rPr>
            </w:pPr>
          </w:p>
        </w:tc>
        <w:tc>
          <w:tcPr>
            <w:tcW w:w="550" w:type="dxa"/>
            <w:tcBorders>
              <w:top w:val="single" w:sz="4" w:space="0" w:color="BFBFBF" w:themeColor="background1" w:themeShade="BF"/>
              <w:left w:val="nil"/>
              <w:bottom w:val="single" w:sz="4" w:space="0" w:color="BFBFBF" w:themeColor="background1" w:themeShade="BF"/>
              <w:right w:val="nil"/>
            </w:tcBorders>
            <w:shd w:val="clear" w:color="auto" w:fill="auto"/>
          </w:tcPr>
          <w:p w14:paraId="215AA9FB" w14:textId="6FCCAD40" w:rsidR="00BF58D0" w:rsidRPr="00BF58D0" w:rsidRDefault="00BF58D0" w:rsidP="00887A62">
            <w:pPr>
              <w:spacing w:after="0" w:line="240" w:lineRule="auto"/>
              <w:jc w:val="center"/>
              <w:rPr>
                <w:rFonts w:asciiTheme="minorHAnsi" w:eastAsia="Times New Roman" w:hAnsiTheme="minorHAnsi"/>
                <w:b/>
              </w:rPr>
            </w:pPr>
          </w:p>
        </w:tc>
        <w:tc>
          <w:tcPr>
            <w:tcW w:w="2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14:paraId="2E48D7A4" w14:textId="792286DE" w:rsidR="00BF58D0" w:rsidRPr="00BF58D0" w:rsidRDefault="00BF58D0" w:rsidP="00887A62">
            <w:pPr>
              <w:spacing w:after="0" w:line="240" w:lineRule="auto"/>
              <w:rPr>
                <w:rFonts w:asciiTheme="minorHAnsi" w:eastAsia="Times New Roman" w:hAnsiTheme="minorHAnsi"/>
                <w:b/>
              </w:rPr>
            </w:pPr>
          </w:p>
        </w:tc>
        <w:tc>
          <w:tcPr>
            <w:tcW w:w="918" w:type="dxa"/>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97F48B3" w14:textId="3C9CF819" w:rsidR="00BF58D0" w:rsidRPr="00BF58D0" w:rsidRDefault="00BF58D0" w:rsidP="00BF58D0">
            <w:pPr>
              <w:spacing w:after="0" w:line="240" w:lineRule="auto"/>
              <w:rPr>
                <w:rFonts w:asciiTheme="minorHAnsi" w:eastAsia="Times New Roman" w:hAnsiTheme="minorHAnsi"/>
                <w:b/>
              </w:rPr>
            </w:pPr>
          </w:p>
        </w:tc>
      </w:tr>
    </w:tbl>
    <w:p w14:paraId="3EEB3C1E" w14:textId="3D6097E6" w:rsidR="00995018" w:rsidRPr="002165BB" w:rsidRDefault="006E3877" w:rsidP="00046343">
      <w:pPr>
        <w:pStyle w:val="NoSpacing"/>
        <w:spacing w:after="120"/>
        <w:ind w:left="144"/>
        <w:rPr>
          <w:i/>
          <w:sz w:val="20"/>
          <w:szCs w:val="20"/>
        </w:rPr>
      </w:pPr>
      <w:r w:rsidRPr="002165BB">
        <w:rPr>
          <w:i/>
          <w:sz w:val="20"/>
          <w:szCs w:val="20"/>
        </w:rPr>
        <w:t>Source: Burning Glass</w:t>
      </w:r>
    </w:p>
    <w:p w14:paraId="16F635D0" w14:textId="13B5C24A" w:rsidR="00B53E4A" w:rsidRDefault="00B53E4A" w:rsidP="002155A4">
      <w:pPr>
        <w:pStyle w:val="Heading1"/>
      </w:pPr>
      <w:r>
        <w:t>Educational Supply</w:t>
      </w:r>
    </w:p>
    <w:p w14:paraId="007654E9" w14:textId="74A83011" w:rsidR="001E4569" w:rsidRPr="00F61C95" w:rsidRDefault="00F61C95" w:rsidP="005959B9">
      <w:pPr>
        <w:spacing w:after="120" w:line="240" w:lineRule="auto"/>
        <w:rPr>
          <w:rFonts w:asciiTheme="minorHAnsi" w:hAnsiTheme="minorHAnsi"/>
          <w:strike/>
        </w:rPr>
      </w:pPr>
      <w:r>
        <w:t>T</w:t>
      </w:r>
      <w:r w:rsidR="001E4569">
        <w:rPr>
          <w:rFonts w:asciiTheme="minorHAnsi" w:hAnsiTheme="minorHAnsi"/>
        </w:rPr>
        <w:t>here are 23</w:t>
      </w:r>
      <w:r w:rsidR="001E4569" w:rsidRPr="00E56465">
        <w:rPr>
          <w:rFonts w:asciiTheme="minorHAnsi" w:hAnsiTheme="minorHAnsi"/>
        </w:rPr>
        <w:t xml:space="preserve"> </w:t>
      </w:r>
      <w:r w:rsidR="00BF58D0">
        <w:rPr>
          <w:rFonts w:asciiTheme="minorHAnsi" w:hAnsiTheme="minorHAnsi"/>
        </w:rPr>
        <w:t xml:space="preserve">community </w:t>
      </w:r>
      <w:r w:rsidR="001E4569" w:rsidRPr="00E56465">
        <w:rPr>
          <w:rFonts w:asciiTheme="minorHAnsi" w:hAnsiTheme="minorHAnsi"/>
        </w:rPr>
        <w:t>college</w:t>
      </w:r>
      <w:r w:rsidR="00BF58D0">
        <w:rPr>
          <w:rFonts w:asciiTheme="minorHAnsi" w:hAnsiTheme="minorHAnsi"/>
        </w:rPr>
        <w:t>s</w:t>
      </w:r>
      <w:r w:rsidR="001E4569">
        <w:rPr>
          <w:rFonts w:asciiTheme="minorHAnsi" w:hAnsiTheme="minorHAnsi"/>
        </w:rPr>
        <w:t xml:space="preserve"> in the Bay Region issuing 1,929</w:t>
      </w:r>
      <w:r w:rsidR="001E4569" w:rsidRPr="00E56465">
        <w:rPr>
          <w:rFonts w:asciiTheme="minorHAnsi" w:hAnsiTheme="minorHAnsi"/>
        </w:rPr>
        <w:t xml:space="preserve"> awards on average annually (last 3 years) on </w:t>
      </w:r>
      <w:r w:rsidR="00BF58D0">
        <w:rPr>
          <w:rFonts w:asciiTheme="minorHAnsi" w:hAnsiTheme="minorHAnsi"/>
        </w:rPr>
        <w:t xml:space="preserve">TOP </w:t>
      </w:r>
      <w:r w:rsidR="001E4569" w:rsidRPr="001E4569">
        <w:rPr>
          <w:rFonts w:asciiTheme="minorHAnsi" w:hAnsiTheme="minorHAnsi"/>
        </w:rPr>
        <w:t>2105</w:t>
      </w:r>
      <w:r w:rsidR="00BF58D0">
        <w:rPr>
          <w:rFonts w:asciiTheme="minorHAnsi" w:hAnsiTheme="minorHAnsi"/>
        </w:rPr>
        <w:t>.</w:t>
      </w:r>
      <w:r w:rsidR="001E4569" w:rsidRPr="001E4569">
        <w:rPr>
          <w:rFonts w:asciiTheme="minorHAnsi" w:hAnsiTheme="minorHAnsi"/>
        </w:rPr>
        <w:t>00 - Administration of Justice</w:t>
      </w:r>
      <w:r w:rsidR="00BF58D0">
        <w:rPr>
          <w:rFonts w:asciiTheme="minorHAnsi" w:hAnsiTheme="minorHAnsi"/>
        </w:rPr>
        <w:t>.</w:t>
      </w:r>
      <w:r w:rsidR="001E4569">
        <w:rPr>
          <w:rFonts w:asciiTheme="minorHAnsi" w:hAnsiTheme="minorHAnsi"/>
        </w:rPr>
        <w:t xml:space="preserve"> </w:t>
      </w:r>
      <w:r w:rsidR="00BF58D0">
        <w:rPr>
          <w:rFonts w:asciiTheme="minorHAnsi" w:hAnsiTheme="minorHAnsi"/>
        </w:rPr>
        <w:t xml:space="preserve">There are six colleges </w:t>
      </w:r>
      <w:r w:rsidR="001E4569" w:rsidRPr="00E56465">
        <w:rPr>
          <w:rFonts w:asciiTheme="minorHAnsi" w:hAnsiTheme="minorHAnsi"/>
        </w:rPr>
        <w:t xml:space="preserve">in the </w:t>
      </w:r>
      <w:r w:rsidR="001E4569">
        <w:rPr>
          <w:rFonts w:asciiTheme="minorHAnsi" w:hAnsiTheme="minorHAnsi"/>
        </w:rPr>
        <w:t>Silicon Valley</w:t>
      </w:r>
      <w:r>
        <w:rPr>
          <w:rFonts w:asciiTheme="minorHAnsi" w:hAnsiTheme="minorHAnsi"/>
        </w:rPr>
        <w:t xml:space="preserve"> Sub-Region</w:t>
      </w:r>
      <w:r w:rsidR="00BF58D0">
        <w:rPr>
          <w:rFonts w:asciiTheme="minorHAnsi" w:hAnsiTheme="minorHAnsi"/>
        </w:rPr>
        <w:t xml:space="preserve"> issuing </w:t>
      </w:r>
      <w:r w:rsidR="00812080">
        <w:rPr>
          <w:rFonts w:asciiTheme="minorHAnsi" w:hAnsiTheme="minorHAnsi"/>
        </w:rPr>
        <w:t>240</w:t>
      </w:r>
      <w:r w:rsidR="00BF58D0" w:rsidRPr="00E56465">
        <w:rPr>
          <w:rFonts w:asciiTheme="minorHAnsi" w:hAnsiTheme="minorHAnsi"/>
        </w:rPr>
        <w:t xml:space="preserve"> awards on average annually (last 3 years)</w:t>
      </w:r>
      <w:r w:rsidR="00BF58D0">
        <w:rPr>
          <w:rFonts w:asciiTheme="minorHAnsi" w:hAnsiTheme="minorHAnsi"/>
        </w:rPr>
        <w:t xml:space="preserve"> on this TOP code</w:t>
      </w:r>
      <w:r>
        <w:rPr>
          <w:rFonts w:asciiTheme="minorHAnsi" w:hAnsiTheme="minorHAnsi"/>
        </w:rPr>
        <w:t xml:space="preserve">.  </w:t>
      </w:r>
    </w:p>
    <w:p w14:paraId="20921463" w14:textId="34C0BF94" w:rsidR="00B53E4A" w:rsidRPr="00BF58D0" w:rsidRDefault="00EE1579" w:rsidP="00A56CE1">
      <w:pPr>
        <w:pStyle w:val="NoSpacing"/>
        <w:spacing w:after="60"/>
        <w:rPr>
          <w:rFonts w:asciiTheme="minorHAnsi" w:hAnsiTheme="minorHAnsi"/>
        </w:rPr>
      </w:pPr>
      <w:r>
        <w:rPr>
          <w:b/>
        </w:rPr>
        <w:t>Table 5</w:t>
      </w:r>
      <w:r w:rsidR="00B53E4A" w:rsidRPr="00552133">
        <w:rPr>
          <w:b/>
        </w:rPr>
        <w:t xml:space="preserve">. </w:t>
      </w:r>
      <w:r w:rsidR="00BF58D0" w:rsidRPr="00E56465">
        <w:rPr>
          <w:rFonts w:asciiTheme="minorHAnsi" w:hAnsiTheme="minorHAnsi"/>
          <w:b/>
        </w:rPr>
        <w:t xml:space="preserve">Awards on </w:t>
      </w:r>
      <w:r w:rsidR="00BF58D0" w:rsidRPr="00BF58D0">
        <w:rPr>
          <w:rFonts w:asciiTheme="minorHAnsi" w:hAnsiTheme="minorHAnsi"/>
          <w:b/>
        </w:rPr>
        <w:t>TOP 2105.00 - Administration of Justice</w:t>
      </w:r>
      <w:r w:rsidR="00BF58D0">
        <w:rPr>
          <w:rFonts w:asciiTheme="minorHAnsi" w:hAnsiTheme="minorHAnsi"/>
        </w:rPr>
        <w:t xml:space="preserve"> </w:t>
      </w:r>
      <w:r w:rsidR="00BF58D0" w:rsidRPr="00E56465">
        <w:rPr>
          <w:rFonts w:asciiTheme="minorHAnsi" w:hAnsiTheme="minorHAnsi"/>
          <w:b/>
        </w:rPr>
        <w:t>in the Bay</w:t>
      </w:r>
      <w:r w:rsidR="00BF58D0">
        <w:rPr>
          <w:rFonts w:asciiTheme="minorHAnsi" w:hAnsiTheme="minorHAnsi"/>
          <w:b/>
        </w:rPr>
        <w:t xml:space="preserve"> Region</w:t>
      </w:r>
    </w:p>
    <w:tbl>
      <w:tblPr>
        <w:tblW w:w="10165" w:type="dxa"/>
        <w:tblInd w:w="5"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3145"/>
        <w:gridCol w:w="1080"/>
        <w:gridCol w:w="1980"/>
        <w:gridCol w:w="990"/>
      </w:tblGrid>
      <w:tr w:rsidR="001E4569" w:rsidRPr="008409A0" w14:paraId="2A1F174C" w14:textId="13E9A7EB" w:rsidTr="00F61C95">
        <w:trPr>
          <w:trHeight w:val="305"/>
        </w:trPr>
        <w:tc>
          <w:tcPr>
            <w:tcW w:w="2970" w:type="dxa"/>
            <w:tcBorders>
              <w:right w:val="single" w:sz="4" w:space="0" w:color="BFBFBF" w:themeColor="background1" w:themeShade="BF"/>
            </w:tcBorders>
            <w:shd w:val="clear" w:color="auto" w:fill="E1EE7E" w:themeFill="accent6"/>
            <w:noWrap/>
            <w:vAlign w:val="center"/>
            <w:hideMark/>
          </w:tcPr>
          <w:p w14:paraId="1F24D78F" w14:textId="167C7FA5" w:rsidR="001E4569" w:rsidRPr="006D22F2" w:rsidRDefault="001E4569" w:rsidP="00C5208C">
            <w:pPr>
              <w:spacing w:after="0" w:line="240" w:lineRule="auto"/>
              <w:jc w:val="center"/>
              <w:rPr>
                <w:rFonts w:asciiTheme="minorHAnsi" w:eastAsia="Times New Roman" w:hAnsiTheme="minorHAnsi"/>
                <w:b/>
                <w:sz w:val="21"/>
                <w:szCs w:val="21"/>
              </w:rPr>
            </w:pPr>
            <w:r w:rsidRPr="006D22F2">
              <w:rPr>
                <w:rFonts w:asciiTheme="minorHAnsi" w:eastAsia="Times New Roman" w:hAnsiTheme="minorHAnsi"/>
                <w:b/>
                <w:sz w:val="21"/>
                <w:szCs w:val="21"/>
              </w:rPr>
              <w:t>College</w:t>
            </w:r>
          </w:p>
        </w:tc>
        <w:tc>
          <w:tcPr>
            <w:tcW w:w="3145" w:type="dxa"/>
            <w:tcBorders>
              <w:left w:val="single" w:sz="4" w:space="0" w:color="BFBFBF" w:themeColor="background1" w:themeShade="BF"/>
              <w:right w:val="single" w:sz="4" w:space="0" w:color="BFBFBF" w:themeColor="background1" w:themeShade="BF"/>
            </w:tcBorders>
            <w:shd w:val="clear" w:color="auto" w:fill="E1EE7E" w:themeFill="accent6"/>
            <w:vAlign w:val="center"/>
          </w:tcPr>
          <w:p w14:paraId="18838924" w14:textId="25CB934A" w:rsidR="001E4569" w:rsidRPr="006D22F2" w:rsidRDefault="001E4569" w:rsidP="00C5208C">
            <w:pPr>
              <w:spacing w:after="0" w:line="240" w:lineRule="auto"/>
              <w:jc w:val="center"/>
              <w:rPr>
                <w:rFonts w:asciiTheme="minorHAnsi" w:eastAsia="Times New Roman" w:hAnsiTheme="minorHAnsi"/>
                <w:b/>
                <w:sz w:val="21"/>
                <w:szCs w:val="21"/>
              </w:rPr>
            </w:pPr>
            <w:r w:rsidRPr="006D22F2">
              <w:rPr>
                <w:rFonts w:asciiTheme="minorHAnsi" w:eastAsia="Times New Roman" w:hAnsiTheme="minorHAnsi"/>
                <w:b/>
                <w:sz w:val="21"/>
                <w:szCs w:val="21"/>
              </w:rPr>
              <w:t>Sub-Region</w:t>
            </w:r>
          </w:p>
        </w:tc>
        <w:tc>
          <w:tcPr>
            <w:tcW w:w="1080" w:type="dxa"/>
            <w:tcBorders>
              <w:left w:val="single" w:sz="4" w:space="0" w:color="BFBFBF" w:themeColor="background1" w:themeShade="BF"/>
              <w:right w:val="single" w:sz="4" w:space="0" w:color="BFBFBF" w:themeColor="background1" w:themeShade="BF"/>
            </w:tcBorders>
            <w:shd w:val="clear" w:color="auto" w:fill="E1EE7E" w:themeFill="accent6"/>
            <w:vAlign w:val="center"/>
          </w:tcPr>
          <w:p w14:paraId="1D700E18" w14:textId="311A81BA" w:rsidR="001E4569" w:rsidRPr="006D22F2" w:rsidRDefault="001E4569" w:rsidP="00C309E6">
            <w:pPr>
              <w:spacing w:after="0" w:line="240" w:lineRule="auto"/>
              <w:jc w:val="center"/>
              <w:rPr>
                <w:rFonts w:asciiTheme="minorHAnsi" w:eastAsia="Times New Roman" w:hAnsiTheme="minorHAnsi"/>
                <w:b/>
                <w:sz w:val="21"/>
                <w:szCs w:val="21"/>
              </w:rPr>
            </w:pPr>
            <w:r w:rsidRPr="006D22F2">
              <w:rPr>
                <w:rFonts w:asciiTheme="minorHAnsi" w:eastAsia="Times New Roman" w:hAnsiTheme="minorHAnsi"/>
                <w:b/>
                <w:sz w:val="21"/>
                <w:szCs w:val="21"/>
              </w:rPr>
              <w:t>Associate Degrees</w:t>
            </w:r>
          </w:p>
        </w:tc>
        <w:tc>
          <w:tcPr>
            <w:tcW w:w="1980" w:type="dxa"/>
            <w:tcBorders>
              <w:left w:val="single" w:sz="4" w:space="0" w:color="BFBFBF" w:themeColor="background1" w:themeShade="BF"/>
              <w:right w:val="nil"/>
            </w:tcBorders>
            <w:shd w:val="clear" w:color="auto" w:fill="E1EE7E" w:themeFill="accent6"/>
            <w:vAlign w:val="center"/>
            <w:hideMark/>
          </w:tcPr>
          <w:p w14:paraId="597A11C4" w14:textId="69633188" w:rsidR="001E4569" w:rsidRPr="006D22F2" w:rsidRDefault="001E4569" w:rsidP="00C309E6">
            <w:pPr>
              <w:spacing w:after="0" w:line="240" w:lineRule="auto"/>
              <w:jc w:val="center"/>
              <w:rPr>
                <w:rFonts w:asciiTheme="minorHAnsi" w:eastAsia="Times New Roman" w:hAnsiTheme="minorHAnsi"/>
                <w:b/>
                <w:sz w:val="21"/>
                <w:szCs w:val="21"/>
              </w:rPr>
            </w:pPr>
            <w:r w:rsidRPr="006D22F2">
              <w:rPr>
                <w:rFonts w:asciiTheme="minorHAnsi" w:eastAsia="Times New Roman" w:hAnsiTheme="minorHAnsi"/>
                <w:b/>
                <w:sz w:val="21"/>
                <w:szCs w:val="21"/>
              </w:rPr>
              <w:t>Certificates or Other Credit Awards</w:t>
            </w:r>
          </w:p>
        </w:tc>
        <w:tc>
          <w:tcPr>
            <w:tcW w:w="990" w:type="dxa"/>
            <w:tcBorders>
              <w:left w:val="single" w:sz="4" w:space="0" w:color="BFBFBF" w:themeColor="background1" w:themeShade="BF"/>
              <w:right w:val="nil"/>
            </w:tcBorders>
            <w:shd w:val="clear" w:color="auto" w:fill="E1EE7E" w:themeFill="accent6"/>
            <w:vAlign w:val="center"/>
          </w:tcPr>
          <w:p w14:paraId="05DB982C" w14:textId="0212ED53" w:rsidR="001E4569" w:rsidRPr="006D22F2" w:rsidRDefault="001E4569" w:rsidP="00C309E6">
            <w:pPr>
              <w:spacing w:after="0" w:line="240" w:lineRule="auto"/>
              <w:jc w:val="center"/>
              <w:rPr>
                <w:rFonts w:asciiTheme="minorHAnsi" w:eastAsia="Times New Roman" w:hAnsiTheme="minorHAnsi"/>
                <w:b/>
                <w:sz w:val="21"/>
                <w:szCs w:val="21"/>
              </w:rPr>
            </w:pPr>
            <w:r w:rsidRPr="006D22F2">
              <w:rPr>
                <w:rFonts w:asciiTheme="minorHAnsi" w:eastAsia="Times New Roman" w:hAnsiTheme="minorHAnsi"/>
                <w:b/>
                <w:sz w:val="21"/>
                <w:szCs w:val="21"/>
              </w:rPr>
              <w:t>Total Awards</w:t>
            </w:r>
          </w:p>
        </w:tc>
      </w:tr>
      <w:tr w:rsidR="001E4569" w:rsidRPr="008409A0" w14:paraId="47FB8FCE" w14:textId="77777777" w:rsidTr="00F61C95">
        <w:trPr>
          <w:trHeight w:val="305"/>
        </w:trPr>
        <w:tc>
          <w:tcPr>
            <w:tcW w:w="2970" w:type="dxa"/>
            <w:tcBorders>
              <w:right w:val="single" w:sz="4" w:space="0" w:color="BFBFBF" w:themeColor="background1" w:themeShade="BF"/>
            </w:tcBorders>
            <w:shd w:val="clear" w:color="auto" w:fill="auto"/>
            <w:noWrap/>
          </w:tcPr>
          <w:p w14:paraId="56733281" w14:textId="0FE106D4"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Cabrillo</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1C656F09" w14:textId="46CF9E06"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Santa Cruz &amp; Monterey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042759A0" w14:textId="4E2E8655"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18</w:t>
            </w:r>
          </w:p>
        </w:tc>
        <w:tc>
          <w:tcPr>
            <w:tcW w:w="1980" w:type="dxa"/>
            <w:tcBorders>
              <w:left w:val="single" w:sz="4" w:space="0" w:color="BFBFBF" w:themeColor="background1" w:themeShade="BF"/>
              <w:right w:val="nil"/>
            </w:tcBorders>
            <w:shd w:val="clear" w:color="auto" w:fill="auto"/>
          </w:tcPr>
          <w:p w14:paraId="74A5F39D" w14:textId="77777777" w:rsidR="001E4569" w:rsidRPr="00BF58D0" w:rsidRDefault="001E4569" w:rsidP="001E4569">
            <w:pPr>
              <w:spacing w:after="0" w:line="240" w:lineRule="auto"/>
              <w:jc w:val="center"/>
              <w:rPr>
                <w:rFonts w:asciiTheme="minorHAnsi" w:eastAsia="Times New Roman" w:hAnsiTheme="minorHAnsi"/>
              </w:rPr>
            </w:pPr>
          </w:p>
        </w:tc>
        <w:tc>
          <w:tcPr>
            <w:tcW w:w="990" w:type="dxa"/>
            <w:tcBorders>
              <w:left w:val="single" w:sz="4" w:space="0" w:color="BFBFBF" w:themeColor="background1" w:themeShade="BF"/>
              <w:right w:val="nil"/>
            </w:tcBorders>
            <w:shd w:val="clear" w:color="auto" w:fill="auto"/>
          </w:tcPr>
          <w:p w14:paraId="1D7FB97C" w14:textId="69E45520"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18</w:t>
            </w:r>
          </w:p>
        </w:tc>
      </w:tr>
      <w:tr w:rsidR="001E4569" w:rsidRPr="008409A0" w14:paraId="7E328F31" w14:textId="77777777" w:rsidTr="00F61C95">
        <w:trPr>
          <w:trHeight w:val="305"/>
        </w:trPr>
        <w:tc>
          <w:tcPr>
            <w:tcW w:w="2970" w:type="dxa"/>
            <w:tcBorders>
              <w:right w:val="single" w:sz="4" w:space="0" w:color="BFBFBF" w:themeColor="background1" w:themeShade="BF"/>
            </w:tcBorders>
            <w:shd w:val="clear" w:color="auto" w:fill="auto"/>
            <w:noWrap/>
          </w:tcPr>
          <w:p w14:paraId="1DF1FD25" w14:textId="25EE3010"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Chabot Hayward</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67892511" w14:textId="3DB68E29"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East Bay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63DEAB8A" w14:textId="77A29C31"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43</w:t>
            </w:r>
          </w:p>
        </w:tc>
        <w:tc>
          <w:tcPr>
            <w:tcW w:w="1980" w:type="dxa"/>
            <w:tcBorders>
              <w:left w:val="single" w:sz="4" w:space="0" w:color="BFBFBF" w:themeColor="background1" w:themeShade="BF"/>
              <w:right w:val="nil"/>
            </w:tcBorders>
            <w:shd w:val="clear" w:color="auto" w:fill="auto"/>
          </w:tcPr>
          <w:p w14:paraId="7067B37B" w14:textId="77777777" w:rsidR="001E4569" w:rsidRPr="00BF58D0" w:rsidRDefault="001E4569" w:rsidP="001E4569">
            <w:pPr>
              <w:spacing w:after="0" w:line="240" w:lineRule="auto"/>
              <w:jc w:val="center"/>
              <w:rPr>
                <w:rFonts w:asciiTheme="minorHAnsi" w:eastAsia="Times New Roman" w:hAnsiTheme="minorHAnsi"/>
              </w:rPr>
            </w:pPr>
          </w:p>
        </w:tc>
        <w:tc>
          <w:tcPr>
            <w:tcW w:w="990" w:type="dxa"/>
            <w:tcBorders>
              <w:left w:val="single" w:sz="4" w:space="0" w:color="BFBFBF" w:themeColor="background1" w:themeShade="BF"/>
              <w:right w:val="nil"/>
            </w:tcBorders>
            <w:shd w:val="clear" w:color="auto" w:fill="auto"/>
          </w:tcPr>
          <w:p w14:paraId="555D7A88" w14:textId="344EEF66"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43</w:t>
            </w:r>
          </w:p>
        </w:tc>
      </w:tr>
      <w:tr w:rsidR="001E4569" w:rsidRPr="008409A0" w14:paraId="580EFFA9" w14:textId="77777777" w:rsidTr="00F61C95">
        <w:trPr>
          <w:trHeight w:val="305"/>
        </w:trPr>
        <w:tc>
          <w:tcPr>
            <w:tcW w:w="2970" w:type="dxa"/>
            <w:tcBorders>
              <w:right w:val="single" w:sz="4" w:space="0" w:color="BFBFBF" w:themeColor="background1" w:themeShade="BF"/>
            </w:tcBorders>
            <w:shd w:val="clear" w:color="auto" w:fill="auto"/>
            <w:noWrap/>
          </w:tcPr>
          <w:p w14:paraId="0DFABDFE" w14:textId="1F788527"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Contra Costa</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67576E52" w14:textId="2C29F531" w:rsidR="001E4569" w:rsidRPr="00BF58D0" w:rsidRDefault="00F61C95" w:rsidP="001E4569">
            <w:pPr>
              <w:spacing w:after="0" w:line="240" w:lineRule="auto"/>
              <w:rPr>
                <w:rFonts w:asciiTheme="minorHAnsi" w:eastAsia="Times New Roman" w:hAnsiTheme="minorHAnsi"/>
              </w:rPr>
            </w:pPr>
            <w:r w:rsidRPr="00BF58D0">
              <w:rPr>
                <w:rFonts w:asciiTheme="minorHAnsi" w:hAnsiTheme="minorHAnsi" w:cs="Calibri"/>
              </w:rPr>
              <w:t>East Bay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73C95F53" w14:textId="5342EF99"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7</w:t>
            </w:r>
          </w:p>
        </w:tc>
        <w:tc>
          <w:tcPr>
            <w:tcW w:w="1980" w:type="dxa"/>
            <w:tcBorders>
              <w:left w:val="single" w:sz="4" w:space="0" w:color="BFBFBF" w:themeColor="background1" w:themeShade="BF"/>
              <w:right w:val="nil"/>
            </w:tcBorders>
            <w:shd w:val="clear" w:color="auto" w:fill="auto"/>
          </w:tcPr>
          <w:p w14:paraId="0F5AEF9D" w14:textId="49EEAEBA"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11</w:t>
            </w:r>
          </w:p>
        </w:tc>
        <w:tc>
          <w:tcPr>
            <w:tcW w:w="990" w:type="dxa"/>
            <w:tcBorders>
              <w:left w:val="single" w:sz="4" w:space="0" w:color="BFBFBF" w:themeColor="background1" w:themeShade="BF"/>
              <w:right w:val="nil"/>
            </w:tcBorders>
            <w:shd w:val="clear" w:color="auto" w:fill="auto"/>
          </w:tcPr>
          <w:p w14:paraId="2EA70246" w14:textId="64B1EFDB"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18</w:t>
            </w:r>
          </w:p>
        </w:tc>
      </w:tr>
      <w:tr w:rsidR="001E4569" w:rsidRPr="008409A0" w14:paraId="4309721B" w14:textId="77777777" w:rsidTr="00F61C95">
        <w:trPr>
          <w:trHeight w:val="305"/>
        </w:trPr>
        <w:tc>
          <w:tcPr>
            <w:tcW w:w="2970" w:type="dxa"/>
            <w:tcBorders>
              <w:right w:val="single" w:sz="4" w:space="0" w:color="BFBFBF" w:themeColor="background1" w:themeShade="BF"/>
            </w:tcBorders>
            <w:shd w:val="clear" w:color="auto" w:fill="auto"/>
            <w:noWrap/>
          </w:tcPr>
          <w:p w14:paraId="27772A86" w14:textId="6D98DCDE"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Deanza</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21A7274E" w14:textId="1C5E173A"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Silicon Valley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0151F5C1" w14:textId="194BA00B"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39</w:t>
            </w:r>
          </w:p>
        </w:tc>
        <w:tc>
          <w:tcPr>
            <w:tcW w:w="1980" w:type="dxa"/>
            <w:tcBorders>
              <w:left w:val="single" w:sz="4" w:space="0" w:color="BFBFBF" w:themeColor="background1" w:themeShade="BF"/>
              <w:right w:val="nil"/>
            </w:tcBorders>
            <w:shd w:val="clear" w:color="auto" w:fill="auto"/>
          </w:tcPr>
          <w:p w14:paraId="404D8D42" w14:textId="77777777" w:rsidR="001E4569" w:rsidRPr="00BF58D0" w:rsidRDefault="001E4569" w:rsidP="001E4569">
            <w:pPr>
              <w:spacing w:after="0" w:line="240" w:lineRule="auto"/>
              <w:jc w:val="center"/>
              <w:rPr>
                <w:rFonts w:asciiTheme="minorHAnsi" w:eastAsia="Times New Roman" w:hAnsiTheme="minorHAnsi"/>
              </w:rPr>
            </w:pPr>
          </w:p>
        </w:tc>
        <w:tc>
          <w:tcPr>
            <w:tcW w:w="990" w:type="dxa"/>
            <w:tcBorders>
              <w:left w:val="single" w:sz="4" w:space="0" w:color="BFBFBF" w:themeColor="background1" w:themeShade="BF"/>
              <w:right w:val="nil"/>
            </w:tcBorders>
            <w:shd w:val="clear" w:color="auto" w:fill="auto"/>
          </w:tcPr>
          <w:p w14:paraId="7A30F3E4" w14:textId="054786AA"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39</w:t>
            </w:r>
          </w:p>
        </w:tc>
      </w:tr>
      <w:tr w:rsidR="001E4569" w:rsidRPr="008409A0" w14:paraId="5FF0997C" w14:textId="77777777" w:rsidTr="00F61C95">
        <w:trPr>
          <w:trHeight w:val="305"/>
        </w:trPr>
        <w:tc>
          <w:tcPr>
            <w:tcW w:w="2970" w:type="dxa"/>
            <w:tcBorders>
              <w:right w:val="single" w:sz="4" w:space="0" w:color="BFBFBF" w:themeColor="background1" w:themeShade="BF"/>
            </w:tcBorders>
            <w:shd w:val="clear" w:color="auto" w:fill="auto"/>
            <w:noWrap/>
          </w:tcPr>
          <w:p w14:paraId="551F7E70" w14:textId="60ADD92B"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Diablo Valley</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3442817B" w14:textId="0871434E"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East Bay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76750775" w14:textId="2405D1DF"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75</w:t>
            </w:r>
          </w:p>
        </w:tc>
        <w:tc>
          <w:tcPr>
            <w:tcW w:w="1980" w:type="dxa"/>
            <w:tcBorders>
              <w:left w:val="single" w:sz="4" w:space="0" w:color="BFBFBF" w:themeColor="background1" w:themeShade="BF"/>
              <w:right w:val="nil"/>
            </w:tcBorders>
            <w:shd w:val="clear" w:color="auto" w:fill="auto"/>
          </w:tcPr>
          <w:p w14:paraId="02AC11E9" w14:textId="0E510EA3"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55</w:t>
            </w:r>
          </w:p>
        </w:tc>
        <w:tc>
          <w:tcPr>
            <w:tcW w:w="990" w:type="dxa"/>
            <w:tcBorders>
              <w:left w:val="single" w:sz="4" w:space="0" w:color="BFBFBF" w:themeColor="background1" w:themeShade="BF"/>
              <w:right w:val="nil"/>
            </w:tcBorders>
            <w:shd w:val="clear" w:color="auto" w:fill="auto"/>
          </w:tcPr>
          <w:p w14:paraId="1E37DB9B" w14:textId="56AB46A6"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130</w:t>
            </w:r>
          </w:p>
        </w:tc>
      </w:tr>
      <w:tr w:rsidR="001E4569" w:rsidRPr="008409A0" w14:paraId="31B3BCB4" w14:textId="77777777" w:rsidTr="00F61C95">
        <w:trPr>
          <w:trHeight w:val="305"/>
        </w:trPr>
        <w:tc>
          <w:tcPr>
            <w:tcW w:w="2970" w:type="dxa"/>
            <w:tcBorders>
              <w:right w:val="single" w:sz="4" w:space="0" w:color="BFBFBF" w:themeColor="background1" w:themeShade="BF"/>
            </w:tcBorders>
            <w:shd w:val="clear" w:color="auto" w:fill="auto"/>
            <w:noWrap/>
          </w:tcPr>
          <w:p w14:paraId="567771F8" w14:textId="7C2FC466"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Evergreen Valley</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3F5C289C" w14:textId="4F8E7EAE"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Silicon Valley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79DA00F9" w14:textId="03C23A6E"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61</w:t>
            </w:r>
          </w:p>
        </w:tc>
        <w:tc>
          <w:tcPr>
            <w:tcW w:w="1980" w:type="dxa"/>
            <w:tcBorders>
              <w:left w:val="single" w:sz="4" w:space="0" w:color="BFBFBF" w:themeColor="background1" w:themeShade="BF"/>
              <w:right w:val="nil"/>
            </w:tcBorders>
            <w:shd w:val="clear" w:color="auto" w:fill="auto"/>
          </w:tcPr>
          <w:p w14:paraId="3B644858" w14:textId="77777777" w:rsidR="001E4569" w:rsidRPr="00BF58D0" w:rsidRDefault="001E4569" w:rsidP="001E4569">
            <w:pPr>
              <w:spacing w:after="0" w:line="240" w:lineRule="auto"/>
              <w:jc w:val="center"/>
              <w:rPr>
                <w:rFonts w:asciiTheme="minorHAnsi" w:eastAsia="Times New Roman" w:hAnsiTheme="minorHAnsi"/>
              </w:rPr>
            </w:pPr>
          </w:p>
        </w:tc>
        <w:tc>
          <w:tcPr>
            <w:tcW w:w="990" w:type="dxa"/>
            <w:tcBorders>
              <w:left w:val="single" w:sz="4" w:space="0" w:color="BFBFBF" w:themeColor="background1" w:themeShade="BF"/>
              <w:right w:val="nil"/>
            </w:tcBorders>
            <w:shd w:val="clear" w:color="auto" w:fill="auto"/>
          </w:tcPr>
          <w:p w14:paraId="1138236D" w14:textId="4D48458F"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61</w:t>
            </w:r>
          </w:p>
        </w:tc>
      </w:tr>
      <w:tr w:rsidR="001E4569" w:rsidRPr="008409A0" w14:paraId="6E966B6D" w14:textId="77777777" w:rsidTr="00F61C95">
        <w:trPr>
          <w:trHeight w:val="305"/>
        </w:trPr>
        <w:tc>
          <w:tcPr>
            <w:tcW w:w="2970" w:type="dxa"/>
            <w:tcBorders>
              <w:right w:val="single" w:sz="4" w:space="0" w:color="BFBFBF" w:themeColor="background1" w:themeShade="BF"/>
            </w:tcBorders>
            <w:shd w:val="clear" w:color="auto" w:fill="auto"/>
            <w:noWrap/>
          </w:tcPr>
          <w:p w14:paraId="48C08557" w14:textId="289EBC58"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Gavilan</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1CC8448E" w14:textId="6CAC3B5B"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Silicon Valley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35EED2E0" w14:textId="68A1503F"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46</w:t>
            </w:r>
          </w:p>
        </w:tc>
        <w:tc>
          <w:tcPr>
            <w:tcW w:w="1980" w:type="dxa"/>
            <w:tcBorders>
              <w:left w:val="single" w:sz="4" w:space="0" w:color="BFBFBF" w:themeColor="background1" w:themeShade="BF"/>
              <w:right w:val="nil"/>
            </w:tcBorders>
            <w:shd w:val="clear" w:color="auto" w:fill="auto"/>
          </w:tcPr>
          <w:p w14:paraId="261CAD6C" w14:textId="0F905DCD"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9</w:t>
            </w:r>
          </w:p>
        </w:tc>
        <w:tc>
          <w:tcPr>
            <w:tcW w:w="990" w:type="dxa"/>
            <w:tcBorders>
              <w:left w:val="single" w:sz="4" w:space="0" w:color="BFBFBF" w:themeColor="background1" w:themeShade="BF"/>
              <w:right w:val="nil"/>
            </w:tcBorders>
            <w:shd w:val="clear" w:color="auto" w:fill="auto"/>
          </w:tcPr>
          <w:p w14:paraId="3535DE1A" w14:textId="306B3DF1"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55</w:t>
            </w:r>
          </w:p>
        </w:tc>
      </w:tr>
      <w:tr w:rsidR="001E4569" w:rsidRPr="008409A0" w14:paraId="2DDBE482" w14:textId="77777777" w:rsidTr="00F61C95">
        <w:trPr>
          <w:trHeight w:val="305"/>
        </w:trPr>
        <w:tc>
          <w:tcPr>
            <w:tcW w:w="2970" w:type="dxa"/>
            <w:tcBorders>
              <w:right w:val="single" w:sz="4" w:space="0" w:color="BFBFBF" w:themeColor="background1" w:themeShade="BF"/>
            </w:tcBorders>
            <w:shd w:val="clear" w:color="auto" w:fill="auto"/>
            <w:noWrap/>
          </w:tcPr>
          <w:p w14:paraId="052FA6F1" w14:textId="266E0586"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Hartnell</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10240EFF" w14:textId="65D6BC12"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Santa Cruz &amp; Monterey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47758FC5" w14:textId="1D34106F"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88</w:t>
            </w:r>
          </w:p>
        </w:tc>
        <w:tc>
          <w:tcPr>
            <w:tcW w:w="1980" w:type="dxa"/>
            <w:tcBorders>
              <w:left w:val="single" w:sz="4" w:space="0" w:color="BFBFBF" w:themeColor="background1" w:themeShade="BF"/>
              <w:right w:val="nil"/>
            </w:tcBorders>
            <w:shd w:val="clear" w:color="auto" w:fill="auto"/>
          </w:tcPr>
          <w:p w14:paraId="04194359" w14:textId="7167298B"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36</w:t>
            </w:r>
          </w:p>
        </w:tc>
        <w:tc>
          <w:tcPr>
            <w:tcW w:w="990" w:type="dxa"/>
            <w:tcBorders>
              <w:left w:val="single" w:sz="4" w:space="0" w:color="BFBFBF" w:themeColor="background1" w:themeShade="BF"/>
              <w:right w:val="nil"/>
            </w:tcBorders>
            <w:shd w:val="clear" w:color="auto" w:fill="auto"/>
          </w:tcPr>
          <w:p w14:paraId="58396B72" w14:textId="1DB1B4AE"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124</w:t>
            </w:r>
          </w:p>
        </w:tc>
      </w:tr>
      <w:tr w:rsidR="001E4569" w:rsidRPr="008409A0" w14:paraId="104DC60D" w14:textId="77777777" w:rsidTr="00F61C95">
        <w:trPr>
          <w:trHeight w:val="305"/>
        </w:trPr>
        <w:tc>
          <w:tcPr>
            <w:tcW w:w="2970" w:type="dxa"/>
            <w:tcBorders>
              <w:right w:val="single" w:sz="4" w:space="0" w:color="BFBFBF" w:themeColor="background1" w:themeShade="BF"/>
            </w:tcBorders>
            <w:shd w:val="clear" w:color="auto" w:fill="auto"/>
            <w:noWrap/>
          </w:tcPr>
          <w:p w14:paraId="67DA1EE0" w14:textId="79F9E8EF"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Las Positas</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35DF5470" w14:textId="036A1655"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East Bay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31FDB55B" w14:textId="456D425D"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22</w:t>
            </w:r>
          </w:p>
        </w:tc>
        <w:tc>
          <w:tcPr>
            <w:tcW w:w="1980" w:type="dxa"/>
            <w:tcBorders>
              <w:left w:val="single" w:sz="4" w:space="0" w:color="BFBFBF" w:themeColor="background1" w:themeShade="BF"/>
              <w:right w:val="nil"/>
            </w:tcBorders>
            <w:shd w:val="clear" w:color="auto" w:fill="auto"/>
          </w:tcPr>
          <w:p w14:paraId="6D234264" w14:textId="77777777" w:rsidR="001E4569" w:rsidRPr="00BF58D0" w:rsidRDefault="001E4569" w:rsidP="001E4569">
            <w:pPr>
              <w:spacing w:after="0" w:line="240" w:lineRule="auto"/>
              <w:jc w:val="center"/>
              <w:rPr>
                <w:rFonts w:asciiTheme="minorHAnsi" w:eastAsia="Times New Roman" w:hAnsiTheme="minorHAnsi"/>
              </w:rPr>
            </w:pPr>
          </w:p>
        </w:tc>
        <w:tc>
          <w:tcPr>
            <w:tcW w:w="990" w:type="dxa"/>
            <w:tcBorders>
              <w:left w:val="single" w:sz="4" w:space="0" w:color="BFBFBF" w:themeColor="background1" w:themeShade="BF"/>
              <w:right w:val="nil"/>
            </w:tcBorders>
            <w:shd w:val="clear" w:color="auto" w:fill="auto"/>
          </w:tcPr>
          <w:p w14:paraId="7CB6EA77" w14:textId="0B97CABF"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22</w:t>
            </w:r>
          </w:p>
        </w:tc>
      </w:tr>
      <w:tr w:rsidR="001E4569" w:rsidRPr="008409A0" w14:paraId="292E2482" w14:textId="77777777" w:rsidTr="00F61C95">
        <w:trPr>
          <w:trHeight w:val="305"/>
        </w:trPr>
        <w:tc>
          <w:tcPr>
            <w:tcW w:w="2970" w:type="dxa"/>
            <w:tcBorders>
              <w:right w:val="single" w:sz="4" w:space="0" w:color="BFBFBF" w:themeColor="background1" w:themeShade="BF"/>
            </w:tcBorders>
            <w:shd w:val="clear" w:color="auto" w:fill="auto"/>
            <w:noWrap/>
          </w:tcPr>
          <w:p w14:paraId="12B3AD14" w14:textId="17E777F3"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Los Medanos</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12038F44" w14:textId="25F15A2E"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East Bay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5077FBEA" w14:textId="5949B682"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44</w:t>
            </w:r>
          </w:p>
        </w:tc>
        <w:tc>
          <w:tcPr>
            <w:tcW w:w="1980" w:type="dxa"/>
            <w:tcBorders>
              <w:left w:val="single" w:sz="4" w:space="0" w:color="BFBFBF" w:themeColor="background1" w:themeShade="BF"/>
              <w:right w:val="nil"/>
            </w:tcBorders>
            <w:shd w:val="clear" w:color="auto" w:fill="auto"/>
          </w:tcPr>
          <w:p w14:paraId="26081FD8" w14:textId="7BEB911C"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12</w:t>
            </w:r>
          </w:p>
        </w:tc>
        <w:tc>
          <w:tcPr>
            <w:tcW w:w="990" w:type="dxa"/>
            <w:tcBorders>
              <w:left w:val="single" w:sz="4" w:space="0" w:color="BFBFBF" w:themeColor="background1" w:themeShade="BF"/>
              <w:right w:val="nil"/>
            </w:tcBorders>
            <w:shd w:val="clear" w:color="auto" w:fill="auto"/>
          </w:tcPr>
          <w:p w14:paraId="20BA6129" w14:textId="172AD0FE"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56</w:t>
            </w:r>
          </w:p>
        </w:tc>
      </w:tr>
      <w:tr w:rsidR="001E4569" w:rsidRPr="008409A0" w14:paraId="7C43FAEF" w14:textId="77777777" w:rsidTr="00F61C95">
        <w:trPr>
          <w:trHeight w:val="305"/>
        </w:trPr>
        <w:tc>
          <w:tcPr>
            <w:tcW w:w="2970" w:type="dxa"/>
            <w:tcBorders>
              <w:right w:val="single" w:sz="4" w:space="0" w:color="BFBFBF" w:themeColor="background1" w:themeShade="BF"/>
            </w:tcBorders>
            <w:shd w:val="clear" w:color="auto" w:fill="auto"/>
            <w:noWrap/>
          </w:tcPr>
          <w:p w14:paraId="6A3B550F" w14:textId="371D5354"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Marin</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013B0562" w14:textId="7B129554"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North Bay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47D6EACB" w14:textId="60A05073"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6</w:t>
            </w:r>
          </w:p>
        </w:tc>
        <w:tc>
          <w:tcPr>
            <w:tcW w:w="1980" w:type="dxa"/>
            <w:tcBorders>
              <w:left w:val="single" w:sz="4" w:space="0" w:color="BFBFBF" w:themeColor="background1" w:themeShade="BF"/>
              <w:right w:val="nil"/>
            </w:tcBorders>
            <w:shd w:val="clear" w:color="auto" w:fill="auto"/>
          </w:tcPr>
          <w:p w14:paraId="1AFA5886" w14:textId="013B441E"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2</w:t>
            </w:r>
          </w:p>
        </w:tc>
        <w:tc>
          <w:tcPr>
            <w:tcW w:w="990" w:type="dxa"/>
            <w:tcBorders>
              <w:left w:val="single" w:sz="4" w:space="0" w:color="BFBFBF" w:themeColor="background1" w:themeShade="BF"/>
              <w:right w:val="nil"/>
            </w:tcBorders>
            <w:shd w:val="clear" w:color="auto" w:fill="auto"/>
          </w:tcPr>
          <w:p w14:paraId="1122B9F1" w14:textId="59B0DB6F"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8</w:t>
            </w:r>
          </w:p>
        </w:tc>
      </w:tr>
      <w:tr w:rsidR="001E4569" w:rsidRPr="008409A0" w14:paraId="3FB2AB72" w14:textId="77777777" w:rsidTr="00F61C95">
        <w:trPr>
          <w:trHeight w:val="305"/>
        </w:trPr>
        <w:tc>
          <w:tcPr>
            <w:tcW w:w="2970" w:type="dxa"/>
            <w:tcBorders>
              <w:right w:val="single" w:sz="4" w:space="0" w:color="BFBFBF" w:themeColor="background1" w:themeShade="BF"/>
            </w:tcBorders>
            <w:shd w:val="clear" w:color="auto" w:fill="auto"/>
            <w:noWrap/>
          </w:tcPr>
          <w:p w14:paraId="56FE9F5B" w14:textId="12F7B33A"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Merritt</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01343BB5" w14:textId="43A3675A"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East Bay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663A5C95" w14:textId="70DF156D"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31</w:t>
            </w:r>
          </w:p>
        </w:tc>
        <w:tc>
          <w:tcPr>
            <w:tcW w:w="1980" w:type="dxa"/>
            <w:tcBorders>
              <w:left w:val="single" w:sz="4" w:space="0" w:color="BFBFBF" w:themeColor="background1" w:themeShade="BF"/>
              <w:right w:val="nil"/>
            </w:tcBorders>
            <w:shd w:val="clear" w:color="auto" w:fill="auto"/>
          </w:tcPr>
          <w:p w14:paraId="67FEAB33" w14:textId="3945F5AD"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5</w:t>
            </w:r>
          </w:p>
        </w:tc>
        <w:tc>
          <w:tcPr>
            <w:tcW w:w="990" w:type="dxa"/>
            <w:tcBorders>
              <w:left w:val="single" w:sz="4" w:space="0" w:color="BFBFBF" w:themeColor="background1" w:themeShade="BF"/>
              <w:right w:val="nil"/>
            </w:tcBorders>
            <w:shd w:val="clear" w:color="auto" w:fill="auto"/>
          </w:tcPr>
          <w:p w14:paraId="2FFAB306" w14:textId="4BEECA15"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36</w:t>
            </w:r>
          </w:p>
        </w:tc>
      </w:tr>
      <w:tr w:rsidR="001E4569" w:rsidRPr="008409A0" w14:paraId="27FC781E" w14:textId="77777777" w:rsidTr="00F61C95">
        <w:trPr>
          <w:trHeight w:val="305"/>
        </w:trPr>
        <w:tc>
          <w:tcPr>
            <w:tcW w:w="2970" w:type="dxa"/>
            <w:tcBorders>
              <w:right w:val="single" w:sz="4" w:space="0" w:color="BFBFBF" w:themeColor="background1" w:themeShade="BF"/>
            </w:tcBorders>
            <w:shd w:val="clear" w:color="auto" w:fill="auto"/>
            <w:noWrap/>
          </w:tcPr>
          <w:p w14:paraId="44680C15" w14:textId="6EC0B2C5"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Mission</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66A44909" w14:textId="71972FEA"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Silicon Valley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634634FD" w14:textId="22CB7879"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4</w:t>
            </w:r>
          </w:p>
        </w:tc>
        <w:tc>
          <w:tcPr>
            <w:tcW w:w="1980" w:type="dxa"/>
            <w:tcBorders>
              <w:left w:val="single" w:sz="4" w:space="0" w:color="BFBFBF" w:themeColor="background1" w:themeShade="BF"/>
              <w:right w:val="nil"/>
            </w:tcBorders>
            <w:shd w:val="clear" w:color="auto" w:fill="auto"/>
          </w:tcPr>
          <w:p w14:paraId="176BB311" w14:textId="77777777" w:rsidR="001E4569" w:rsidRPr="00BF58D0" w:rsidRDefault="001E4569" w:rsidP="001E4569">
            <w:pPr>
              <w:spacing w:after="0" w:line="240" w:lineRule="auto"/>
              <w:jc w:val="center"/>
              <w:rPr>
                <w:rFonts w:asciiTheme="minorHAnsi" w:eastAsia="Times New Roman" w:hAnsiTheme="minorHAnsi"/>
              </w:rPr>
            </w:pPr>
          </w:p>
        </w:tc>
        <w:tc>
          <w:tcPr>
            <w:tcW w:w="990" w:type="dxa"/>
            <w:tcBorders>
              <w:left w:val="single" w:sz="4" w:space="0" w:color="BFBFBF" w:themeColor="background1" w:themeShade="BF"/>
              <w:right w:val="nil"/>
            </w:tcBorders>
            <w:shd w:val="clear" w:color="auto" w:fill="auto"/>
          </w:tcPr>
          <w:p w14:paraId="19C14EE5" w14:textId="72D9828F"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4</w:t>
            </w:r>
          </w:p>
        </w:tc>
      </w:tr>
      <w:tr w:rsidR="001E4569" w:rsidRPr="008409A0" w14:paraId="10220BE9" w14:textId="77777777" w:rsidTr="00F61C95">
        <w:trPr>
          <w:trHeight w:val="305"/>
        </w:trPr>
        <w:tc>
          <w:tcPr>
            <w:tcW w:w="2970" w:type="dxa"/>
            <w:tcBorders>
              <w:right w:val="single" w:sz="4" w:space="0" w:color="BFBFBF" w:themeColor="background1" w:themeShade="BF"/>
            </w:tcBorders>
            <w:shd w:val="clear" w:color="auto" w:fill="auto"/>
            <w:noWrap/>
          </w:tcPr>
          <w:p w14:paraId="6FA4BC6D" w14:textId="50162A0E"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Monterey</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1DDDA134" w14:textId="7D583346"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Santa Cruz &amp; Monterey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300F8094" w14:textId="1D72A887"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19</w:t>
            </w:r>
          </w:p>
        </w:tc>
        <w:tc>
          <w:tcPr>
            <w:tcW w:w="1980" w:type="dxa"/>
            <w:tcBorders>
              <w:left w:val="single" w:sz="4" w:space="0" w:color="BFBFBF" w:themeColor="background1" w:themeShade="BF"/>
              <w:right w:val="nil"/>
            </w:tcBorders>
            <w:shd w:val="clear" w:color="auto" w:fill="auto"/>
          </w:tcPr>
          <w:p w14:paraId="5DC474DF" w14:textId="52B81131"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31</w:t>
            </w:r>
          </w:p>
        </w:tc>
        <w:tc>
          <w:tcPr>
            <w:tcW w:w="990" w:type="dxa"/>
            <w:tcBorders>
              <w:left w:val="single" w:sz="4" w:space="0" w:color="BFBFBF" w:themeColor="background1" w:themeShade="BF"/>
              <w:right w:val="nil"/>
            </w:tcBorders>
            <w:shd w:val="clear" w:color="auto" w:fill="auto"/>
          </w:tcPr>
          <w:p w14:paraId="54C47750" w14:textId="7A786FF2"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50</w:t>
            </w:r>
          </w:p>
        </w:tc>
      </w:tr>
      <w:tr w:rsidR="001E4569" w:rsidRPr="008409A0" w14:paraId="5CEE10A2" w14:textId="77777777" w:rsidTr="00F61C95">
        <w:trPr>
          <w:trHeight w:val="305"/>
        </w:trPr>
        <w:tc>
          <w:tcPr>
            <w:tcW w:w="2970" w:type="dxa"/>
            <w:tcBorders>
              <w:right w:val="single" w:sz="4" w:space="0" w:color="BFBFBF" w:themeColor="background1" w:themeShade="BF"/>
            </w:tcBorders>
            <w:shd w:val="clear" w:color="auto" w:fill="auto"/>
            <w:noWrap/>
          </w:tcPr>
          <w:p w14:paraId="1AE9BB5B" w14:textId="3BB3FC9E"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Napa</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13C54B4F" w14:textId="02EEFA5E"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North Bay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39732406" w14:textId="796B8D5F"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42</w:t>
            </w:r>
          </w:p>
        </w:tc>
        <w:tc>
          <w:tcPr>
            <w:tcW w:w="1980" w:type="dxa"/>
            <w:tcBorders>
              <w:left w:val="single" w:sz="4" w:space="0" w:color="BFBFBF" w:themeColor="background1" w:themeShade="BF"/>
              <w:right w:val="nil"/>
            </w:tcBorders>
            <w:shd w:val="clear" w:color="auto" w:fill="auto"/>
          </w:tcPr>
          <w:p w14:paraId="1139BEE4" w14:textId="2E1B7C76"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18</w:t>
            </w:r>
          </w:p>
        </w:tc>
        <w:tc>
          <w:tcPr>
            <w:tcW w:w="990" w:type="dxa"/>
            <w:tcBorders>
              <w:left w:val="single" w:sz="4" w:space="0" w:color="BFBFBF" w:themeColor="background1" w:themeShade="BF"/>
              <w:right w:val="nil"/>
            </w:tcBorders>
            <w:shd w:val="clear" w:color="auto" w:fill="auto"/>
          </w:tcPr>
          <w:p w14:paraId="6F5CF9F5" w14:textId="6F827396"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59</w:t>
            </w:r>
          </w:p>
        </w:tc>
      </w:tr>
      <w:tr w:rsidR="001E4569" w:rsidRPr="008409A0" w14:paraId="252A5535" w14:textId="77777777" w:rsidTr="00F61C95">
        <w:trPr>
          <w:trHeight w:val="305"/>
        </w:trPr>
        <w:tc>
          <w:tcPr>
            <w:tcW w:w="2970" w:type="dxa"/>
            <w:tcBorders>
              <w:right w:val="single" w:sz="4" w:space="0" w:color="BFBFBF" w:themeColor="background1" w:themeShade="BF"/>
            </w:tcBorders>
            <w:shd w:val="clear" w:color="auto" w:fill="auto"/>
            <w:noWrap/>
          </w:tcPr>
          <w:p w14:paraId="3400EE98" w14:textId="250787C5"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Ohlone</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22CE0B99" w14:textId="2CF05D12"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East Bay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67C67161" w14:textId="7A992E96"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9</w:t>
            </w:r>
          </w:p>
        </w:tc>
        <w:tc>
          <w:tcPr>
            <w:tcW w:w="1980" w:type="dxa"/>
            <w:tcBorders>
              <w:left w:val="single" w:sz="4" w:space="0" w:color="BFBFBF" w:themeColor="background1" w:themeShade="BF"/>
              <w:right w:val="nil"/>
            </w:tcBorders>
            <w:shd w:val="clear" w:color="auto" w:fill="auto"/>
          </w:tcPr>
          <w:p w14:paraId="42F877DF" w14:textId="619D1C50"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3</w:t>
            </w:r>
          </w:p>
        </w:tc>
        <w:tc>
          <w:tcPr>
            <w:tcW w:w="990" w:type="dxa"/>
            <w:tcBorders>
              <w:left w:val="single" w:sz="4" w:space="0" w:color="BFBFBF" w:themeColor="background1" w:themeShade="BF"/>
              <w:right w:val="nil"/>
            </w:tcBorders>
            <w:shd w:val="clear" w:color="auto" w:fill="auto"/>
          </w:tcPr>
          <w:p w14:paraId="511B737D" w14:textId="63541196"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12</w:t>
            </w:r>
          </w:p>
        </w:tc>
      </w:tr>
      <w:tr w:rsidR="001E4569" w:rsidRPr="008409A0" w14:paraId="376669C7" w14:textId="77777777" w:rsidTr="00F61C95">
        <w:trPr>
          <w:trHeight w:val="305"/>
        </w:trPr>
        <w:tc>
          <w:tcPr>
            <w:tcW w:w="2970" w:type="dxa"/>
            <w:tcBorders>
              <w:right w:val="single" w:sz="4" w:space="0" w:color="BFBFBF" w:themeColor="background1" w:themeShade="BF"/>
            </w:tcBorders>
            <w:shd w:val="clear" w:color="auto" w:fill="auto"/>
            <w:noWrap/>
          </w:tcPr>
          <w:p w14:paraId="6413A114" w14:textId="1C2F577B"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San Francisco</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60175966" w14:textId="5F3BB84A"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Mid-Peninsula</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3BF84A43" w14:textId="2B33903E"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46</w:t>
            </w:r>
          </w:p>
        </w:tc>
        <w:tc>
          <w:tcPr>
            <w:tcW w:w="1980" w:type="dxa"/>
            <w:tcBorders>
              <w:left w:val="single" w:sz="4" w:space="0" w:color="BFBFBF" w:themeColor="background1" w:themeShade="BF"/>
              <w:right w:val="nil"/>
            </w:tcBorders>
            <w:shd w:val="clear" w:color="auto" w:fill="auto"/>
          </w:tcPr>
          <w:p w14:paraId="3F45CB20" w14:textId="743171D0"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13</w:t>
            </w:r>
          </w:p>
        </w:tc>
        <w:tc>
          <w:tcPr>
            <w:tcW w:w="990" w:type="dxa"/>
            <w:tcBorders>
              <w:left w:val="single" w:sz="4" w:space="0" w:color="BFBFBF" w:themeColor="background1" w:themeShade="BF"/>
              <w:right w:val="nil"/>
            </w:tcBorders>
            <w:shd w:val="clear" w:color="auto" w:fill="auto"/>
          </w:tcPr>
          <w:p w14:paraId="738E5BD8" w14:textId="27E829DB"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59</w:t>
            </w:r>
          </w:p>
        </w:tc>
      </w:tr>
      <w:tr w:rsidR="001E4569" w:rsidRPr="008409A0" w14:paraId="2C568F68" w14:textId="77777777" w:rsidTr="00F61C95">
        <w:trPr>
          <w:trHeight w:val="305"/>
        </w:trPr>
        <w:tc>
          <w:tcPr>
            <w:tcW w:w="2970" w:type="dxa"/>
            <w:tcBorders>
              <w:right w:val="single" w:sz="4" w:space="0" w:color="BFBFBF" w:themeColor="background1" w:themeShade="BF"/>
            </w:tcBorders>
            <w:shd w:val="clear" w:color="auto" w:fill="auto"/>
            <w:noWrap/>
          </w:tcPr>
          <w:p w14:paraId="6EF4B7F4" w14:textId="1119C7FA"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San Jose City</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3D42027A" w14:textId="2519742D"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Silicon Valley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673A5CE0" w14:textId="109A829D"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26</w:t>
            </w:r>
          </w:p>
        </w:tc>
        <w:tc>
          <w:tcPr>
            <w:tcW w:w="1980" w:type="dxa"/>
            <w:tcBorders>
              <w:left w:val="single" w:sz="4" w:space="0" w:color="BFBFBF" w:themeColor="background1" w:themeShade="BF"/>
              <w:right w:val="nil"/>
            </w:tcBorders>
            <w:shd w:val="clear" w:color="auto" w:fill="auto"/>
          </w:tcPr>
          <w:p w14:paraId="4509E141" w14:textId="12918287"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4</w:t>
            </w:r>
          </w:p>
        </w:tc>
        <w:tc>
          <w:tcPr>
            <w:tcW w:w="990" w:type="dxa"/>
            <w:tcBorders>
              <w:left w:val="single" w:sz="4" w:space="0" w:color="BFBFBF" w:themeColor="background1" w:themeShade="BF"/>
              <w:right w:val="nil"/>
            </w:tcBorders>
            <w:shd w:val="clear" w:color="auto" w:fill="auto"/>
          </w:tcPr>
          <w:p w14:paraId="27135953" w14:textId="73491F13"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31</w:t>
            </w:r>
          </w:p>
        </w:tc>
      </w:tr>
      <w:tr w:rsidR="001E4569" w:rsidRPr="008409A0" w14:paraId="6864D9FA" w14:textId="77777777" w:rsidTr="00F61C95">
        <w:trPr>
          <w:trHeight w:val="305"/>
        </w:trPr>
        <w:tc>
          <w:tcPr>
            <w:tcW w:w="2970" w:type="dxa"/>
            <w:tcBorders>
              <w:right w:val="single" w:sz="4" w:space="0" w:color="BFBFBF" w:themeColor="background1" w:themeShade="BF"/>
            </w:tcBorders>
            <w:shd w:val="clear" w:color="auto" w:fill="auto"/>
            <w:noWrap/>
          </w:tcPr>
          <w:p w14:paraId="0FC862D9" w14:textId="5C8A9838"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San Mateo</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1584DF0C" w14:textId="4BFE8D2F"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Mid-Peninsula</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79155150" w14:textId="573A1848"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56</w:t>
            </w:r>
          </w:p>
        </w:tc>
        <w:tc>
          <w:tcPr>
            <w:tcW w:w="1980" w:type="dxa"/>
            <w:tcBorders>
              <w:left w:val="single" w:sz="4" w:space="0" w:color="BFBFBF" w:themeColor="background1" w:themeShade="BF"/>
              <w:right w:val="nil"/>
            </w:tcBorders>
            <w:shd w:val="clear" w:color="auto" w:fill="auto"/>
          </w:tcPr>
          <w:p w14:paraId="41DD519D" w14:textId="6AC27013"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22</w:t>
            </w:r>
          </w:p>
        </w:tc>
        <w:tc>
          <w:tcPr>
            <w:tcW w:w="990" w:type="dxa"/>
            <w:tcBorders>
              <w:left w:val="single" w:sz="4" w:space="0" w:color="BFBFBF" w:themeColor="background1" w:themeShade="BF"/>
              <w:right w:val="nil"/>
            </w:tcBorders>
            <w:shd w:val="clear" w:color="auto" w:fill="auto"/>
          </w:tcPr>
          <w:p w14:paraId="6290CF12" w14:textId="405274A6"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78</w:t>
            </w:r>
          </w:p>
        </w:tc>
      </w:tr>
      <w:tr w:rsidR="001E4569" w:rsidRPr="008409A0" w14:paraId="29C09FF8" w14:textId="77777777" w:rsidTr="00F61C95">
        <w:trPr>
          <w:trHeight w:val="305"/>
        </w:trPr>
        <w:tc>
          <w:tcPr>
            <w:tcW w:w="2970" w:type="dxa"/>
            <w:tcBorders>
              <w:right w:val="single" w:sz="4" w:space="0" w:color="BFBFBF" w:themeColor="background1" w:themeShade="BF"/>
            </w:tcBorders>
            <w:shd w:val="clear" w:color="auto" w:fill="auto"/>
            <w:noWrap/>
          </w:tcPr>
          <w:p w14:paraId="000B3001" w14:textId="7F7B330A"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Santa Rosa</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483D4438" w14:textId="34620736"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North Bay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493F4985" w14:textId="3651E5CA"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75</w:t>
            </w:r>
          </w:p>
        </w:tc>
        <w:tc>
          <w:tcPr>
            <w:tcW w:w="1980" w:type="dxa"/>
            <w:tcBorders>
              <w:left w:val="single" w:sz="4" w:space="0" w:color="BFBFBF" w:themeColor="background1" w:themeShade="BF"/>
              <w:right w:val="nil"/>
            </w:tcBorders>
            <w:shd w:val="clear" w:color="auto" w:fill="auto"/>
          </w:tcPr>
          <w:p w14:paraId="1BF44E0F" w14:textId="7EE935EB"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798</w:t>
            </w:r>
          </w:p>
        </w:tc>
        <w:tc>
          <w:tcPr>
            <w:tcW w:w="990" w:type="dxa"/>
            <w:tcBorders>
              <w:left w:val="single" w:sz="4" w:space="0" w:color="BFBFBF" w:themeColor="background1" w:themeShade="BF"/>
              <w:right w:val="nil"/>
            </w:tcBorders>
            <w:shd w:val="clear" w:color="auto" w:fill="auto"/>
          </w:tcPr>
          <w:p w14:paraId="066347A8" w14:textId="53C679C5"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873</w:t>
            </w:r>
          </w:p>
        </w:tc>
      </w:tr>
      <w:tr w:rsidR="001E4569" w:rsidRPr="008409A0" w14:paraId="46ADF701" w14:textId="77777777" w:rsidTr="00F61C95">
        <w:trPr>
          <w:trHeight w:val="305"/>
        </w:trPr>
        <w:tc>
          <w:tcPr>
            <w:tcW w:w="2970" w:type="dxa"/>
            <w:tcBorders>
              <w:right w:val="single" w:sz="4" w:space="0" w:color="BFBFBF" w:themeColor="background1" w:themeShade="BF"/>
            </w:tcBorders>
            <w:shd w:val="clear" w:color="auto" w:fill="auto"/>
            <w:noWrap/>
          </w:tcPr>
          <w:p w14:paraId="66C42B0D" w14:textId="2FBB70C5"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Skyline</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0EB483D7" w14:textId="44E1FA5A"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Mid-Peninsula</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36745583" w14:textId="003A6F16"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34</w:t>
            </w:r>
          </w:p>
        </w:tc>
        <w:tc>
          <w:tcPr>
            <w:tcW w:w="1980" w:type="dxa"/>
            <w:tcBorders>
              <w:left w:val="single" w:sz="4" w:space="0" w:color="BFBFBF" w:themeColor="background1" w:themeShade="BF"/>
              <w:right w:val="nil"/>
            </w:tcBorders>
            <w:shd w:val="clear" w:color="auto" w:fill="auto"/>
          </w:tcPr>
          <w:p w14:paraId="2801571C" w14:textId="5CC43D69"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10</w:t>
            </w:r>
          </w:p>
        </w:tc>
        <w:tc>
          <w:tcPr>
            <w:tcW w:w="990" w:type="dxa"/>
            <w:tcBorders>
              <w:left w:val="single" w:sz="4" w:space="0" w:color="BFBFBF" w:themeColor="background1" w:themeShade="BF"/>
              <w:right w:val="nil"/>
            </w:tcBorders>
            <w:shd w:val="clear" w:color="auto" w:fill="auto"/>
          </w:tcPr>
          <w:p w14:paraId="5677A2D0" w14:textId="6F74DB9B"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44</w:t>
            </w:r>
          </w:p>
        </w:tc>
      </w:tr>
      <w:tr w:rsidR="001E4569" w:rsidRPr="008409A0" w14:paraId="5C0AA632" w14:textId="77777777" w:rsidTr="00F61C95">
        <w:trPr>
          <w:trHeight w:val="305"/>
        </w:trPr>
        <w:tc>
          <w:tcPr>
            <w:tcW w:w="2970" w:type="dxa"/>
            <w:tcBorders>
              <w:right w:val="single" w:sz="4" w:space="0" w:color="BFBFBF" w:themeColor="background1" w:themeShade="BF"/>
            </w:tcBorders>
            <w:shd w:val="clear" w:color="auto" w:fill="auto"/>
            <w:noWrap/>
          </w:tcPr>
          <w:p w14:paraId="72C9E668" w14:textId="2C4E1ECC"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Solano</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4699227C" w14:textId="4C003241"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North Bay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7B2973CA" w14:textId="7119B833"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41</w:t>
            </w:r>
          </w:p>
        </w:tc>
        <w:tc>
          <w:tcPr>
            <w:tcW w:w="1980" w:type="dxa"/>
            <w:tcBorders>
              <w:left w:val="single" w:sz="4" w:space="0" w:color="BFBFBF" w:themeColor="background1" w:themeShade="BF"/>
              <w:right w:val="nil"/>
            </w:tcBorders>
            <w:shd w:val="clear" w:color="auto" w:fill="auto"/>
          </w:tcPr>
          <w:p w14:paraId="004BF583" w14:textId="02BC7624"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16</w:t>
            </w:r>
          </w:p>
        </w:tc>
        <w:tc>
          <w:tcPr>
            <w:tcW w:w="990" w:type="dxa"/>
            <w:tcBorders>
              <w:left w:val="single" w:sz="4" w:space="0" w:color="BFBFBF" w:themeColor="background1" w:themeShade="BF"/>
              <w:right w:val="nil"/>
            </w:tcBorders>
            <w:shd w:val="clear" w:color="auto" w:fill="auto"/>
          </w:tcPr>
          <w:p w14:paraId="7D165011" w14:textId="130CEF10"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57</w:t>
            </w:r>
          </w:p>
        </w:tc>
      </w:tr>
      <w:tr w:rsidR="001E4569" w:rsidRPr="008409A0" w14:paraId="2272DB26" w14:textId="77777777" w:rsidTr="00F61C95">
        <w:trPr>
          <w:trHeight w:val="305"/>
        </w:trPr>
        <w:tc>
          <w:tcPr>
            <w:tcW w:w="2970" w:type="dxa"/>
            <w:tcBorders>
              <w:right w:val="single" w:sz="4" w:space="0" w:color="BFBFBF" w:themeColor="background1" w:themeShade="BF"/>
            </w:tcBorders>
            <w:shd w:val="clear" w:color="auto" w:fill="auto"/>
            <w:noWrap/>
          </w:tcPr>
          <w:p w14:paraId="1F96A45B" w14:textId="3E94BFA8"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bCs/>
              </w:rPr>
              <w:t>West Valley</w:t>
            </w:r>
          </w:p>
        </w:tc>
        <w:tc>
          <w:tcPr>
            <w:tcW w:w="3145" w:type="dxa"/>
            <w:tcBorders>
              <w:left w:val="single" w:sz="4" w:space="0" w:color="BFBFBF" w:themeColor="background1" w:themeShade="BF"/>
              <w:right w:val="single" w:sz="4" w:space="0" w:color="BFBFBF" w:themeColor="background1" w:themeShade="BF"/>
            </w:tcBorders>
            <w:shd w:val="clear" w:color="auto" w:fill="auto"/>
          </w:tcPr>
          <w:p w14:paraId="712C08E1" w14:textId="6B8953EA" w:rsidR="001E4569" w:rsidRPr="00BF58D0" w:rsidRDefault="001E4569" w:rsidP="001E4569">
            <w:pPr>
              <w:spacing w:after="0" w:line="240" w:lineRule="auto"/>
              <w:rPr>
                <w:rFonts w:asciiTheme="minorHAnsi" w:eastAsia="Times New Roman" w:hAnsiTheme="minorHAnsi"/>
              </w:rPr>
            </w:pPr>
            <w:r w:rsidRPr="00BF58D0">
              <w:rPr>
                <w:rFonts w:asciiTheme="minorHAnsi" w:hAnsiTheme="minorHAnsi" w:cs="Calibri"/>
              </w:rPr>
              <w:t>Silicon Valley</w:t>
            </w:r>
          </w:p>
        </w:tc>
        <w:tc>
          <w:tcPr>
            <w:tcW w:w="1080" w:type="dxa"/>
            <w:tcBorders>
              <w:left w:val="single" w:sz="4" w:space="0" w:color="BFBFBF" w:themeColor="background1" w:themeShade="BF"/>
              <w:right w:val="single" w:sz="4" w:space="0" w:color="BFBFBF" w:themeColor="background1" w:themeShade="BF"/>
            </w:tcBorders>
            <w:shd w:val="clear" w:color="auto" w:fill="auto"/>
          </w:tcPr>
          <w:p w14:paraId="3C135D3C" w14:textId="723C0431"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51</w:t>
            </w:r>
          </w:p>
        </w:tc>
        <w:tc>
          <w:tcPr>
            <w:tcW w:w="1980" w:type="dxa"/>
            <w:tcBorders>
              <w:left w:val="single" w:sz="4" w:space="0" w:color="BFBFBF" w:themeColor="background1" w:themeShade="BF"/>
              <w:right w:val="nil"/>
            </w:tcBorders>
            <w:shd w:val="clear" w:color="auto" w:fill="auto"/>
          </w:tcPr>
          <w:p w14:paraId="4DEC9A44" w14:textId="77777777" w:rsidR="001E4569" w:rsidRPr="00BF58D0" w:rsidRDefault="001E4569" w:rsidP="001E4569">
            <w:pPr>
              <w:spacing w:after="0" w:line="240" w:lineRule="auto"/>
              <w:jc w:val="center"/>
              <w:rPr>
                <w:rFonts w:asciiTheme="minorHAnsi" w:eastAsia="Times New Roman" w:hAnsiTheme="minorHAnsi"/>
              </w:rPr>
            </w:pPr>
          </w:p>
        </w:tc>
        <w:tc>
          <w:tcPr>
            <w:tcW w:w="990" w:type="dxa"/>
            <w:tcBorders>
              <w:left w:val="single" w:sz="4" w:space="0" w:color="BFBFBF" w:themeColor="background1" w:themeShade="BF"/>
              <w:right w:val="nil"/>
            </w:tcBorders>
            <w:shd w:val="clear" w:color="auto" w:fill="auto"/>
          </w:tcPr>
          <w:p w14:paraId="08E709E2" w14:textId="0379B24F" w:rsidR="001E4569" w:rsidRPr="00BF58D0" w:rsidRDefault="001E4569" w:rsidP="001E4569">
            <w:pPr>
              <w:spacing w:after="0" w:line="240" w:lineRule="auto"/>
              <w:jc w:val="center"/>
              <w:rPr>
                <w:rFonts w:asciiTheme="minorHAnsi" w:eastAsia="Times New Roman" w:hAnsiTheme="minorHAnsi"/>
              </w:rPr>
            </w:pPr>
            <w:r w:rsidRPr="00BF58D0">
              <w:rPr>
                <w:rFonts w:asciiTheme="minorHAnsi" w:hAnsiTheme="minorHAnsi" w:cs="Calibri"/>
              </w:rPr>
              <w:t>51</w:t>
            </w:r>
          </w:p>
        </w:tc>
      </w:tr>
      <w:tr w:rsidR="001E4569" w:rsidRPr="008409A0" w14:paraId="1E83F4CF" w14:textId="77777777" w:rsidTr="00F61C95">
        <w:trPr>
          <w:trHeight w:val="305"/>
        </w:trPr>
        <w:tc>
          <w:tcPr>
            <w:tcW w:w="6115" w:type="dxa"/>
            <w:gridSpan w:val="2"/>
            <w:tcBorders>
              <w:right w:val="single" w:sz="4" w:space="0" w:color="BFBFBF" w:themeColor="background1" w:themeShade="BF"/>
            </w:tcBorders>
            <w:shd w:val="clear" w:color="auto" w:fill="E1EE7E" w:themeFill="accent6"/>
            <w:noWrap/>
            <w:vAlign w:val="center"/>
          </w:tcPr>
          <w:p w14:paraId="45EEFFA6" w14:textId="3D1AE501" w:rsidR="001E4569" w:rsidRPr="00BF58D0" w:rsidRDefault="001E4569" w:rsidP="001E4569">
            <w:pPr>
              <w:spacing w:after="0" w:line="240" w:lineRule="auto"/>
              <w:rPr>
                <w:rFonts w:asciiTheme="minorHAnsi" w:hAnsiTheme="minorHAnsi" w:cs="Calibri"/>
              </w:rPr>
            </w:pPr>
            <w:r w:rsidRPr="00BF58D0">
              <w:rPr>
                <w:rFonts w:asciiTheme="minorHAnsi" w:hAnsiTheme="minorHAnsi"/>
                <w:b/>
              </w:rPr>
              <w:lastRenderedPageBreak/>
              <w:t>Total Bay Region</w:t>
            </w:r>
          </w:p>
        </w:tc>
        <w:tc>
          <w:tcPr>
            <w:tcW w:w="1080" w:type="dxa"/>
            <w:tcBorders>
              <w:left w:val="single" w:sz="4" w:space="0" w:color="BFBFBF" w:themeColor="background1" w:themeShade="BF"/>
              <w:right w:val="single" w:sz="4" w:space="0" w:color="BFBFBF" w:themeColor="background1" w:themeShade="BF"/>
            </w:tcBorders>
            <w:shd w:val="clear" w:color="auto" w:fill="E1EE7E" w:themeFill="accent6"/>
          </w:tcPr>
          <w:p w14:paraId="7CD262E9" w14:textId="7BA734C7" w:rsidR="001E4569" w:rsidRPr="00BF58D0" w:rsidRDefault="001E4569" w:rsidP="001E4569">
            <w:pPr>
              <w:spacing w:after="0" w:line="240" w:lineRule="auto"/>
              <w:jc w:val="center"/>
              <w:rPr>
                <w:rFonts w:asciiTheme="minorHAnsi" w:hAnsiTheme="minorHAnsi" w:cs="Calibri"/>
                <w:b/>
              </w:rPr>
            </w:pPr>
            <w:r w:rsidRPr="00BF58D0">
              <w:rPr>
                <w:rFonts w:asciiTheme="minorHAnsi" w:hAnsiTheme="minorHAnsi"/>
                <w:b/>
              </w:rPr>
              <w:t>883</w:t>
            </w:r>
          </w:p>
        </w:tc>
        <w:tc>
          <w:tcPr>
            <w:tcW w:w="1980" w:type="dxa"/>
            <w:tcBorders>
              <w:left w:val="single" w:sz="4" w:space="0" w:color="BFBFBF" w:themeColor="background1" w:themeShade="BF"/>
              <w:right w:val="nil"/>
            </w:tcBorders>
            <w:shd w:val="clear" w:color="auto" w:fill="E1EE7E" w:themeFill="accent6"/>
          </w:tcPr>
          <w:p w14:paraId="2E297C28" w14:textId="26BCEC60"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b/>
              </w:rPr>
              <w:t>1,046</w:t>
            </w:r>
          </w:p>
        </w:tc>
        <w:tc>
          <w:tcPr>
            <w:tcW w:w="990" w:type="dxa"/>
            <w:tcBorders>
              <w:left w:val="single" w:sz="4" w:space="0" w:color="BFBFBF" w:themeColor="background1" w:themeShade="BF"/>
              <w:right w:val="nil"/>
            </w:tcBorders>
            <w:shd w:val="clear" w:color="auto" w:fill="E1EE7E" w:themeFill="accent6"/>
          </w:tcPr>
          <w:p w14:paraId="088CD996" w14:textId="722B33D7" w:rsidR="001E4569" w:rsidRPr="00BF58D0" w:rsidRDefault="001E4569" w:rsidP="001E4569">
            <w:pPr>
              <w:spacing w:after="0" w:line="240" w:lineRule="auto"/>
              <w:jc w:val="center"/>
              <w:rPr>
                <w:rFonts w:asciiTheme="minorHAnsi" w:hAnsiTheme="minorHAnsi" w:cs="Calibri"/>
                <w:b/>
              </w:rPr>
            </w:pPr>
            <w:r w:rsidRPr="00BF58D0">
              <w:rPr>
                <w:rFonts w:asciiTheme="minorHAnsi" w:hAnsiTheme="minorHAnsi"/>
                <w:b/>
              </w:rPr>
              <w:t>1,929</w:t>
            </w:r>
          </w:p>
        </w:tc>
      </w:tr>
      <w:tr w:rsidR="001E4569" w:rsidRPr="008409A0" w14:paraId="0E299C19" w14:textId="77777777" w:rsidTr="00F61C95">
        <w:trPr>
          <w:trHeight w:val="305"/>
        </w:trPr>
        <w:tc>
          <w:tcPr>
            <w:tcW w:w="6115" w:type="dxa"/>
            <w:gridSpan w:val="2"/>
            <w:tcBorders>
              <w:right w:val="single" w:sz="4" w:space="0" w:color="BFBFBF" w:themeColor="background1" w:themeShade="BF"/>
            </w:tcBorders>
            <w:shd w:val="clear" w:color="auto" w:fill="F9FBE5" w:themeFill="accent6" w:themeFillTint="33"/>
            <w:noWrap/>
            <w:vAlign w:val="center"/>
          </w:tcPr>
          <w:p w14:paraId="507FC555" w14:textId="76B62298" w:rsidR="001E4569" w:rsidRPr="00BF58D0" w:rsidRDefault="001E4569" w:rsidP="001E4569">
            <w:pPr>
              <w:spacing w:after="0" w:line="240" w:lineRule="auto"/>
              <w:rPr>
                <w:rFonts w:asciiTheme="minorHAnsi" w:hAnsiTheme="minorHAnsi" w:cs="Calibri"/>
              </w:rPr>
            </w:pPr>
            <w:r w:rsidRPr="00BF58D0">
              <w:rPr>
                <w:rFonts w:asciiTheme="minorHAnsi" w:hAnsiTheme="minorHAnsi"/>
                <w:b/>
              </w:rPr>
              <w:t>Total Silicon Valley Sub-Region</w:t>
            </w:r>
          </w:p>
        </w:tc>
        <w:tc>
          <w:tcPr>
            <w:tcW w:w="1080" w:type="dxa"/>
            <w:tcBorders>
              <w:left w:val="single" w:sz="4" w:space="0" w:color="BFBFBF" w:themeColor="background1" w:themeShade="BF"/>
              <w:right w:val="single" w:sz="4" w:space="0" w:color="BFBFBF" w:themeColor="background1" w:themeShade="BF"/>
            </w:tcBorders>
            <w:shd w:val="clear" w:color="auto" w:fill="F9FBE5" w:themeFill="accent6" w:themeFillTint="33"/>
            <w:vAlign w:val="center"/>
          </w:tcPr>
          <w:p w14:paraId="50C21F8D" w14:textId="52935C6E" w:rsidR="001E4569" w:rsidRPr="00BF58D0" w:rsidRDefault="00812080" w:rsidP="001E4569">
            <w:pPr>
              <w:spacing w:after="0" w:line="240" w:lineRule="auto"/>
              <w:jc w:val="center"/>
              <w:rPr>
                <w:rFonts w:asciiTheme="minorHAnsi" w:hAnsiTheme="minorHAnsi" w:cs="Calibri"/>
                <w:b/>
              </w:rPr>
            </w:pPr>
            <w:r>
              <w:rPr>
                <w:rFonts w:asciiTheme="minorHAnsi" w:hAnsiTheme="minorHAnsi" w:cs="Calibri"/>
                <w:b/>
              </w:rPr>
              <w:t>227</w:t>
            </w:r>
          </w:p>
        </w:tc>
        <w:tc>
          <w:tcPr>
            <w:tcW w:w="1980" w:type="dxa"/>
            <w:tcBorders>
              <w:left w:val="single" w:sz="4" w:space="0" w:color="BFBFBF" w:themeColor="background1" w:themeShade="BF"/>
              <w:right w:val="nil"/>
            </w:tcBorders>
            <w:shd w:val="clear" w:color="auto" w:fill="F9FBE5" w:themeFill="accent6" w:themeFillTint="33"/>
            <w:vAlign w:val="center"/>
          </w:tcPr>
          <w:p w14:paraId="42413D9D" w14:textId="3EE2D231" w:rsidR="001E4569" w:rsidRPr="00BF58D0" w:rsidRDefault="001E4569" w:rsidP="001E4569">
            <w:pPr>
              <w:spacing w:after="0" w:line="240" w:lineRule="auto"/>
              <w:jc w:val="center"/>
              <w:rPr>
                <w:rFonts w:asciiTheme="minorHAnsi" w:eastAsia="Times New Roman" w:hAnsiTheme="minorHAnsi"/>
                <w:b/>
              </w:rPr>
            </w:pPr>
            <w:r w:rsidRPr="00BF58D0">
              <w:rPr>
                <w:rFonts w:asciiTheme="minorHAnsi" w:hAnsiTheme="minorHAnsi" w:cs="Calibri"/>
                <w:b/>
              </w:rPr>
              <w:t>13</w:t>
            </w:r>
          </w:p>
        </w:tc>
        <w:tc>
          <w:tcPr>
            <w:tcW w:w="990" w:type="dxa"/>
            <w:tcBorders>
              <w:left w:val="single" w:sz="4" w:space="0" w:color="BFBFBF" w:themeColor="background1" w:themeShade="BF"/>
              <w:right w:val="nil"/>
            </w:tcBorders>
            <w:shd w:val="clear" w:color="auto" w:fill="F9FBE5" w:themeFill="accent6" w:themeFillTint="33"/>
            <w:vAlign w:val="center"/>
          </w:tcPr>
          <w:p w14:paraId="5BE57E42" w14:textId="3038C0CD" w:rsidR="001E4569" w:rsidRPr="00BF58D0" w:rsidRDefault="001E4569" w:rsidP="001E4569">
            <w:pPr>
              <w:spacing w:after="0" w:line="240" w:lineRule="auto"/>
              <w:jc w:val="center"/>
              <w:rPr>
                <w:rFonts w:asciiTheme="minorHAnsi" w:hAnsiTheme="minorHAnsi" w:cs="Calibri"/>
                <w:b/>
              </w:rPr>
            </w:pPr>
            <w:r w:rsidRPr="00BF58D0">
              <w:rPr>
                <w:rFonts w:asciiTheme="minorHAnsi" w:hAnsiTheme="minorHAnsi" w:cs="Calibri"/>
                <w:b/>
              </w:rPr>
              <w:t>2</w:t>
            </w:r>
            <w:r w:rsidR="00812080">
              <w:rPr>
                <w:rFonts w:asciiTheme="minorHAnsi" w:hAnsiTheme="minorHAnsi" w:cs="Calibri"/>
                <w:b/>
              </w:rPr>
              <w:t>40</w:t>
            </w:r>
          </w:p>
        </w:tc>
      </w:tr>
    </w:tbl>
    <w:p w14:paraId="53D00345" w14:textId="7E771983" w:rsidR="0040391C" w:rsidRDefault="0040391C" w:rsidP="0040391C">
      <w:pPr>
        <w:pStyle w:val="Heading1"/>
      </w:pPr>
      <w:r>
        <w:t>Gap Analysis</w:t>
      </w:r>
    </w:p>
    <w:p w14:paraId="698B25B7" w14:textId="226EFFC5" w:rsidR="00541097" w:rsidRDefault="008C0508" w:rsidP="00541097">
      <w:pPr>
        <w:spacing w:line="240" w:lineRule="auto"/>
      </w:pPr>
      <w:r>
        <w:t>As stated in the beginning of this report, a traditional gap analysis for occupations in an emerg</w:t>
      </w:r>
      <w:r w:rsidR="00541097">
        <w:t xml:space="preserve">ing industry sector is challenging to accomplish </w:t>
      </w:r>
      <w:r>
        <w:t xml:space="preserve">since the </w:t>
      </w:r>
      <w:r w:rsidR="00367C2C">
        <w:t>occupation (</w:t>
      </w:r>
      <w:r>
        <w:t>SOC</w:t>
      </w:r>
      <w:r w:rsidR="00367C2C">
        <w:t>)</w:t>
      </w:r>
      <w:r>
        <w:t xml:space="preserve"> codes do not accurately ca</w:t>
      </w:r>
      <w:r w:rsidR="00541097">
        <w:t xml:space="preserve">pture the emerging occupations, and therefore </w:t>
      </w:r>
      <w:r w:rsidR="00EA1A7F">
        <w:t xml:space="preserve">one </w:t>
      </w:r>
      <w:r w:rsidR="00541097">
        <w:t>is not provided in this report.</w:t>
      </w:r>
    </w:p>
    <w:p w14:paraId="43E8A9E9" w14:textId="1C6CAD84" w:rsidR="00180131" w:rsidRDefault="00812080" w:rsidP="0040391C">
      <w:pPr>
        <w:spacing w:line="240" w:lineRule="auto"/>
      </w:pPr>
      <w:r>
        <w:t>There were 33 postings in the Bay region over the last 12 months with “</w:t>
      </w:r>
      <w:r w:rsidRPr="005F3D4D">
        <w:rPr>
          <w:rFonts w:asciiTheme="minorHAnsi" w:eastAsia="Times New Roman" w:hAnsiTheme="minorHAnsi" w:cs="Arial"/>
          <w:color w:val="auto"/>
        </w:rPr>
        <w:t>Community</w:t>
      </w:r>
      <w:r w:rsidRPr="005F3D4D">
        <w:rPr>
          <w:rFonts w:asciiTheme="minorHAnsi" w:eastAsia="Times New Roman" w:hAnsiTheme="minorHAnsi" w:cs="Arial"/>
          <w:color w:val="auto"/>
          <w:shd w:val="clear" w:color="auto" w:fill="FFFFFF"/>
        </w:rPr>
        <w:t> </w:t>
      </w:r>
      <w:r w:rsidRPr="005F3D4D">
        <w:rPr>
          <w:rFonts w:asciiTheme="minorHAnsi" w:eastAsia="Times New Roman" w:hAnsiTheme="minorHAnsi" w:cs="Arial"/>
          <w:color w:val="auto"/>
        </w:rPr>
        <w:t>Service</w:t>
      </w:r>
      <w:r w:rsidRPr="005F3D4D">
        <w:rPr>
          <w:rFonts w:asciiTheme="minorHAnsi" w:eastAsia="Times New Roman" w:hAnsiTheme="minorHAnsi" w:cs="Arial"/>
          <w:color w:val="auto"/>
          <w:shd w:val="clear" w:color="auto" w:fill="FFFFFF"/>
        </w:rPr>
        <w:t> </w:t>
      </w:r>
      <w:r w:rsidRPr="005F3D4D">
        <w:rPr>
          <w:rFonts w:asciiTheme="minorHAnsi" w:eastAsia="Times New Roman" w:hAnsiTheme="minorHAnsi" w:cs="Arial"/>
          <w:color w:val="auto"/>
        </w:rPr>
        <w:t>Officer</w:t>
      </w:r>
      <w:r>
        <w:t>” mentioned in the Job Title of the posting, with 12 in the Silicon Valley sub-region.  T</w:t>
      </w:r>
      <w:r w:rsidR="00A102D9">
        <w:t>here were 50</w:t>
      </w:r>
      <w:r w:rsidR="00D76812">
        <w:t xml:space="preserve"> postings </w:t>
      </w:r>
      <w:r w:rsidR="00367C2C">
        <w:t xml:space="preserve">in the Bay region </w:t>
      </w:r>
      <w:r w:rsidR="00D76812">
        <w:t>ove</w:t>
      </w:r>
      <w:r w:rsidR="005F3D4D">
        <w:t>r the last 12 months with “</w:t>
      </w:r>
      <w:r w:rsidR="005F3D4D" w:rsidRPr="005F3D4D">
        <w:rPr>
          <w:rFonts w:asciiTheme="minorHAnsi" w:eastAsia="Times New Roman" w:hAnsiTheme="minorHAnsi" w:cs="Arial"/>
          <w:color w:val="auto"/>
        </w:rPr>
        <w:t>Community</w:t>
      </w:r>
      <w:r w:rsidR="005F3D4D" w:rsidRPr="005F3D4D">
        <w:rPr>
          <w:rFonts w:asciiTheme="minorHAnsi" w:eastAsia="Times New Roman" w:hAnsiTheme="minorHAnsi" w:cs="Arial"/>
          <w:color w:val="auto"/>
          <w:shd w:val="clear" w:color="auto" w:fill="FFFFFF"/>
        </w:rPr>
        <w:t> </w:t>
      </w:r>
      <w:r w:rsidR="005F3D4D" w:rsidRPr="005F3D4D">
        <w:rPr>
          <w:rFonts w:asciiTheme="minorHAnsi" w:eastAsia="Times New Roman" w:hAnsiTheme="minorHAnsi" w:cs="Arial"/>
          <w:color w:val="auto"/>
        </w:rPr>
        <w:t>Service</w:t>
      </w:r>
      <w:r w:rsidR="005F3D4D" w:rsidRPr="005F3D4D">
        <w:rPr>
          <w:rFonts w:asciiTheme="minorHAnsi" w:eastAsia="Times New Roman" w:hAnsiTheme="minorHAnsi" w:cs="Arial"/>
          <w:color w:val="auto"/>
          <w:shd w:val="clear" w:color="auto" w:fill="FFFFFF"/>
        </w:rPr>
        <w:t> </w:t>
      </w:r>
      <w:r w:rsidR="005F3D4D" w:rsidRPr="005F3D4D">
        <w:rPr>
          <w:rFonts w:asciiTheme="minorHAnsi" w:eastAsia="Times New Roman" w:hAnsiTheme="minorHAnsi" w:cs="Arial"/>
          <w:color w:val="auto"/>
        </w:rPr>
        <w:t>Officer</w:t>
      </w:r>
      <w:r w:rsidR="00D76812">
        <w:t xml:space="preserve">” mentioned in the </w:t>
      </w:r>
      <w:r w:rsidR="005F3D4D">
        <w:t xml:space="preserve">Body </w:t>
      </w:r>
      <w:r w:rsidR="00367C2C">
        <w:t xml:space="preserve">of the job </w:t>
      </w:r>
      <w:r w:rsidR="00D76812">
        <w:t xml:space="preserve">posting, </w:t>
      </w:r>
      <w:r>
        <w:t xml:space="preserve">with 21 </w:t>
      </w:r>
      <w:r w:rsidR="00A102D9">
        <w:t xml:space="preserve">in the Silicon Valley sub-region. </w:t>
      </w:r>
    </w:p>
    <w:p w14:paraId="1AE4D352" w14:textId="67060684" w:rsidR="002155A4" w:rsidRDefault="002155A4" w:rsidP="002155A4">
      <w:pPr>
        <w:pStyle w:val="Heading1"/>
      </w:pPr>
      <w:r>
        <w:t>Student Outcomes</w:t>
      </w:r>
    </w:p>
    <w:p w14:paraId="5BE7223D" w14:textId="6220AAFC" w:rsidR="006504E5" w:rsidRDefault="00743777" w:rsidP="00F61C95">
      <w:pPr>
        <w:spacing w:after="0" w:line="240" w:lineRule="auto"/>
        <w:rPr>
          <w:b/>
        </w:rPr>
      </w:pPr>
      <w:r>
        <w:rPr>
          <w:b/>
        </w:rPr>
        <w:t>Table</w:t>
      </w:r>
      <w:r w:rsidR="005F3D4D">
        <w:rPr>
          <w:b/>
        </w:rPr>
        <w:t xml:space="preserve"> 6</w:t>
      </w:r>
      <w:r>
        <w:rPr>
          <w:b/>
        </w:rPr>
        <w:t xml:space="preserve">. Four </w:t>
      </w:r>
      <w:r w:rsidR="00226D46">
        <w:rPr>
          <w:b/>
        </w:rPr>
        <w:t xml:space="preserve">Employment Outcomes Metrics for Students Who Took Courses on </w:t>
      </w:r>
      <w:r w:rsidR="006504E5" w:rsidRPr="006504E5">
        <w:rPr>
          <w:b/>
        </w:rPr>
        <w:t>Administration of Justice (TOP 2105.00)</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F61C95" w:rsidRPr="00E56465" w14:paraId="1CA22401" w14:textId="77777777" w:rsidTr="00D73E9A">
        <w:trPr>
          <w:trHeight w:val="512"/>
        </w:trPr>
        <w:tc>
          <w:tcPr>
            <w:tcW w:w="4315" w:type="dxa"/>
            <w:shd w:val="clear" w:color="auto" w:fill="E5F193" w:themeFill="accent2" w:themeFillTint="66"/>
            <w:vAlign w:val="center"/>
          </w:tcPr>
          <w:p w14:paraId="2A98AF95" w14:textId="77777777" w:rsidR="00F61C95" w:rsidRPr="00E56465" w:rsidRDefault="00F61C95" w:rsidP="00D73E9A">
            <w:pPr>
              <w:jc w:val="center"/>
              <w:rPr>
                <w:rFonts w:asciiTheme="minorHAnsi" w:hAnsiTheme="minorHAnsi"/>
                <w:sz w:val="20"/>
                <w:szCs w:val="20"/>
              </w:rPr>
            </w:pPr>
            <w:r w:rsidRPr="00E56465">
              <w:rPr>
                <w:rFonts w:asciiTheme="minorHAnsi" w:hAnsiTheme="minorHAnsi"/>
                <w:sz w:val="20"/>
                <w:szCs w:val="20"/>
              </w:rPr>
              <w:t>2015-16</w:t>
            </w:r>
          </w:p>
        </w:tc>
        <w:tc>
          <w:tcPr>
            <w:tcW w:w="1080" w:type="dxa"/>
            <w:shd w:val="clear" w:color="auto" w:fill="E5F193" w:themeFill="accent2" w:themeFillTint="66"/>
            <w:vAlign w:val="center"/>
          </w:tcPr>
          <w:p w14:paraId="3E94BAD3" w14:textId="77777777" w:rsidR="00F61C95" w:rsidRPr="00E56465" w:rsidRDefault="00F61C95" w:rsidP="00D73E9A">
            <w:pPr>
              <w:jc w:val="center"/>
              <w:rPr>
                <w:rFonts w:asciiTheme="minorHAnsi" w:hAnsiTheme="minorHAnsi"/>
                <w:sz w:val="20"/>
                <w:szCs w:val="20"/>
              </w:rPr>
            </w:pPr>
            <w:r w:rsidRPr="00E56465">
              <w:rPr>
                <w:rFonts w:asciiTheme="minorHAnsi" w:hAnsiTheme="minorHAnsi"/>
                <w:sz w:val="20"/>
                <w:szCs w:val="20"/>
              </w:rPr>
              <w:t xml:space="preserve">Bay </w:t>
            </w:r>
            <w:r w:rsidRPr="00E56465">
              <w:rPr>
                <w:rFonts w:asciiTheme="minorHAnsi" w:hAnsiTheme="minorHAnsi"/>
                <w:sz w:val="20"/>
                <w:szCs w:val="20"/>
              </w:rPr>
              <w:br/>
              <w:t>(All CTE Programs)</w:t>
            </w:r>
          </w:p>
        </w:tc>
        <w:tc>
          <w:tcPr>
            <w:tcW w:w="1080" w:type="dxa"/>
            <w:shd w:val="clear" w:color="auto" w:fill="E5F193" w:themeFill="accent2" w:themeFillTint="66"/>
            <w:vAlign w:val="center"/>
          </w:tcPr>
          <w:p w14:paraId="6AD0065E" w14:textId="5AA34B2A" w:rsidR="00F61C95" w:rsidRPr="00E56465" w:rsidRDefault="00F61C95" w:rsidP="00D73E9A">
            <w:pPr>
              <w:jc w:val="center"/>
              <w:rPr>
                <w:rFonts w:asciiTheme="minorHAnsi" w:hAnsiTheme="minorHAnsi"/>
                <w:sz w:val="20"/>
                <w:szCs w:val="20"/>
              </w:rPr>
            </w:pPr>
            <w:r>
              <w:rPr>
                <w:rFonts w:asciiTheme="minorHAnsi" w:hAnsiTheme="minorHAnsi"/>
                <w:sz w:val="20"/>
                <w:szCs w:val="20"/>
              </w:rPr>
              <w:t>DeAnza</w:t>
            </w:r>
            <w:r w:rsidRPr="00E56465">
              <w:rPr>
                <w:rFonts w:asciiTheme="minorHAnsi" w:hAnsiTheme="minorHAnsi"/>
                <w:sz w:val="20"/>
                <w:szCs w:val="20"/>
              </w:rPr>
              <w:t xml:space="preserve"> College (All CTE Programs)</w:t>
            </w:r>
          </w:p>
        </w:tc>
        <w:tc>
          <w:tcPr>
            <w:tcW w:w="1080" w:type="dxa"/>
            <w:shd w:val="clear" w:color="auto" w:fill="E5F193" w:themeFill="accent2" w:themeFillTint="66"/>
            <w:vAlign w:val="center"/>
          </w:tcPr>
          <w:p w14:paraId="49913C8F" w14:textId="6C5D8D69" w:rsidR="00F61C95" w:rsidRPr="00E56465" w:rsidRDefault="00812080" w:rsidP="00D73E9A">
            <w:pPr>
              <w:jc w:val="center"/>
              <w:rPr>
                <w:rFonts w:asciiTheme="minorHAnsi" w:hAnsiTheme="minorHAnsi"/>
                <w:sz w:val="20"/>
                <w:szCs w:val="20"/>
              </w:rPr>
            </w:pPr>
            <w:r>
              <w:rPr>
                <w:rFonts w:asciiTheme="minorHAnsi" w:hAnsiTheme="minorHAnsi"/>
                <w:sz w:val="20"/>
                <w:szCs w:val="20"/>
              </w:rPr>
              <w:t>State (2105.</w:t>
            </w:r>
            <w:r w:rsidR="00F61C95" w:rsidRPr="00E56465">
              <w:rPr>
                <w:rFonts w:asciiTheme="minorHAnsi" w:hAnsiTheme="minorHAnsi"/>
                <w:sz w:val="20"/>
                <w:szCs w:val="20"/>
              </w:rPr>
              <w:t>00)</w:t>
            </w:r>
          </w:p>
        </w:tc>
        <w:tc>
          <w:tcPr>
            <w:tcW w:w="1080" w:type="dxa"/>
            <w:shd w:val="clear" w:color="auto" w:fill="E5F193" w:themeFill="accent2" w:themeFillTint="66"/>
            <w:vAlign w:val="center"/>
          </w:tcPr>
          <w:p w14:paraId="63CD0FE4" w14:textId="319DDF01" w:rsidR="00F61C95" w:rsidRPr="00E56465" w:rsidRDefault="009669DC" w:rsidP="00D73E9A">
            <w:pPr>
              <w:jc w:val="center"/>
              <w:rPr>
                <w:rFonts w:asciiTheme="minorHAnsi" w:hAnsiTheme="minorHAnsi"/>
                <w:sz w:val="20"/>
                <w:szCs w:val="20"/>
              </w:rPr>
            </w:pPr>
            <w:r>
              <w:rPr>
                <w:rFonts w:asciiTheme="minorHAnsi" w:hAnsiTheme="minorHAnsi"/>
                <w:sz w:val="20"/>
                <w:szCs w:val="20"/>
              </w:rPr>
              <w:t>Bay (2105.</w:t>
            </w:r>
            <w:r w:rsidR="00F61C95" w:rsidRPr="00E56465">
              <w:rPr>
                <w:rFonts w:asciiTheme="minorHAnsi" w:hAnsiTheme="minorHAnsi"/>
                <w:sz w:val="20"/>
                <w:szCs w:val="20"/>
              </w:rPr>
              <w:t>00)</w:t>
            </w:r>
          </w:p>
        </w:tc>
        <w:tc>
          <w:tcPr>
            <w:tcW w:w="1080" w:type="dxa"/>
            <w:shd w:val="clear" w:color="auto" w:fill="E5F193" w:themeFill="accent2" w:themeFillTint="66"/>
            <w:vAlign w:val="center"/>
          </w:tcPr>
          <w:p w14:paraId="4CE784C7" w14:textId="3E176E13" w:rsidR="00F61C95" w:rsidRPr="00E56465" w:rsidRDefault="00F61C95" w:rsidP="00D73E9A">
            <w:pPr>
              <w:jc w:val="center"/>
              <w:rPr>
                <w:rFonts w:asciiTheme="minorHAnsi" w:hAnsiTheme="minorHAnsi"/>
                <w:sz w:val="20"/>
                <w:szCs w:val="20"/>
              </w:rPr>
            </w:pPr>
            <w:r>
              <w:rPr>
                <w:rFonts w:asciiTheme="minorHAnsi" w:hAnsiTheme="minorHAnsi"/>
                <w:sz w:val="20"/>
                <w:szCs w:val="20"/>
              </w:rPr>
              <w:t>Silicon Valley</w:t>
            </w:r>
            <w:r w:rsidR="009669DC">
              <w:rPr>
                <w:rFonts w:asciiTheme="minorHAnsi" w:hAnsiTheme="minorHAnsi"/>
                <w:sz w:val="20"/>
                <w:szCs w:val="20"/>
              </w:rPr>
              <w:t xml:space="preserve"> (2105.</w:t>
            </w:r>
            <w:r w:rsidRPr="00E56465">
              <w:rPr>
                <w:rFonts w:asciiTheme="minorHAnsi" w:hAnsiTheme="minorHAnsi"/>
                <w:sz w:val="20"/>
                <w:szCs w:val="20"/>
              </w:rPr>
              <w:t>00)</w:t>
            </w:r>
          </w:p>
        </w:tc>
        <w:tc>
          <w:tcPr>
            <w:tcW w:w="1080" w:type="dxa"/>
            <w:shd w:val="clear" w:color="auto" w:fill="E5F193" w:themeFill="accent2" w:themeFillTint="66"/>
            <w:vAlign w:val="center"/>
          </w:tcPr>
          <w:p w14:paraId="68DDB629" w14:textId="62F2B20C" w:rsidR="00F61C95" w:rsidRPr="00E56465" w:rsidRDefault="00F61C95" w:rsidP="00D73E9A">
            <w:pPr>
              <w:jc w:val="center"/>
              <w:rPr>
                <w:rFonts w:asciiTheme="minorHAnsi" w:hAnsiTheme="minorHAnsi"/>
                <w:sz w:val="20"/>
                <w:szCs w:val="20"/>
              </w:rPr>
            </w:pPr>
            <w:r>
              <w:rPr>
                <w:rFonts w:asciiTheme="minorHAnsi" w:hAnsiTheme="minorHAnsi"/>
                <w:sz w:val="20"/>
                <w:szCs w:val="20"/>
              </w:rPr>
              <w:t>DeAna</w:t>
            </w:r>
            <w:bookmarkStart w:id="0" w:name="_GoBack"/>
            <w:bookmarkEnd w:id="0"/>
            <w:r>
              <w:rPr>
                <w:rFonts w:asciiTheme="minorHAnsi" w:hAnsiTheme="minorHAnsi"/>
                <w:sz w:val="20"/>
                <w:szCs w:val="20"/>
              </w:rPr>
              <w:t>z</w:t>
            </w:r>
            <w:r w:rsidR="009669DC">
              <w:rPr>
                <w:rFonts w:asciiTheme="minorHAnsi" w:hAnsiTheme="minorHAnsi"/>
                <w:sz w:val="20"/>
                <w:szCs w:val="20"/>
              </w:rPr>
              <w:t xml:space="preserve"> College (2105.</w:t>
            </w:r>
            <w:r w:rsidRPr="00E56465">
              <w:rPr>
                <w:rFonts w:asciiTheme="minorHAnsi" w:hAnsiTheme="minorHAnsi"/>
                <w:sz w:val="20"/>
                <w:szCs w:val="20"/>
              </w:rPr>
              <w:t>00)</w:t>
            </w:r>
          </w:p>
        </w:tc>
      </w:tr>
      <w:tr w:rsidR="009C104D" w:rsidRPr="00E56465" w14:paraId="34CC890D" w14:textId="77777777" w:rsidTr="00E02004">
        <w:trPr>
          <w:trHeight w:val="288"/>
        </w:trPr>
        <w:tc>
          <w:tcPr>
            <w:tcW w:w="4315" w:type="dxa"/>
            <w:vAlign w:val="center"/>
          </w:tcPr>
          <w:p w14:paraId="134BFD6D" w14:textId="77777777" w:rsidR="009C104D" w:rsidRPr="00E56465" w:rsidRDefault="009C104D" w:rsidP="009C104D">
            <w:pPr>
              <w:rPr>
                <w:rFonts w:asciiTheme="minorHAnsi" w:hAnsiTheme="minorHAnsi"/>
              </w:rPr>
            </w:pPr>
            <w:r w:rsidRPr="00E56465">
              <w:rPr>
                <w:rFonts w:asciiTheme="minorHAnsi" w:hAnsiTheme="minorHAnsi"/>
              </w:rPr>
              <w:t>% Employed Four Quarters After Exit</w:t>
            </w:r>
          </w:p>
        </w:tc>
        <w:tc>
          <w:tcPr>
            <w:tcW w:w="1080" w:type="dxa"/>
            <w:vAlign w:val="center"/>
          </w:tcPr>
          <w:p w14:paraId="654607E0" w14:textId="77777777" w:rsidR="009C104D" w:rsidRPr="00E56465" w:rsidRDefault="009C104D" w:rsidP="009C104D">
            <w:pPr>
              <w:jc w:val="center"/>
              <w:rPr>
                <w:rFonts w:asciiTheme="minorHAnsi" w:hAnsiTheme="minorHAnsi"/>
              </w:rPr>
            </w:pPr>
            <w:r w:rsidRPr="00E56465">
              <w:rPr>
                <w:rFonts w:asciiTheme="minorHAnsi" w:hAnsiTheme="minorHAnsi"/>
              </w:rPr>
              <w:t>74%</w:t>
            </w:r>
          </w:p>
        </w:tc>
        <w:tc>
          <w:tcPr>
            <w:tcW w:w="1080" w:type="dxa"/>
            <w:vAlign w:val="center"/>
          </w:tcPr>
          <w:p w14:paraId="4AA90EF1" w14:textId="09D3A356" w:rsidR="009C104D" w:rsidRPr="00E56465" w:rsidRDefault="009C104D" w:rsidP="009C104D">
            <w:pPr>
              <w:jc w:val="center"/>
              <w:rPr>
                <w:rFonts w:asciiTheme="minorHAnsi" w:hAnsiTheme="minorHAnsi"/>
              </w:rPr>
            </w:pPr>
            <w:r w:rsidRPr="008E3DD5">
              <w:rPr>
                <w:rFonts w:asciiTheme="minorHAnsi" w:hAnsiTheme="minorHAnsi"/>
              </w:rPr>
              <w:t>69%</w:t>
            </w:r>
          </w:p>
        </w:tc>
        <w:tc>
          <w:tcPr>
            <w:tcW w:w="1080" w:type="dxa"/>
            <w:vAlign w:val="center"/>
          </w:tcPr>
          <w:p w14:paraId="52AF02F9" w14:textId="42FADEDB" w:rsidR="009C104D" w:rsidRPr="00E56465" w:rsidRDefault="009C104D" w:rsidP="009C104D">
            <w:pPr>
              <w:jc w:val="center"/>
              <w:rPr>
                <w:rFonts w:asciiTheme="minorHAnsi" w:hAnsiTheme="minorHAnsi"/>
              </w:rPr>
            </w:pPr>
            <w:r w:rsidRPr="002757E6">
              <w:rPr>
                <w:rFonts w:asciiTheme="majorHAnsi" w:hAnsiTheme="majorHAnsi"/>
              </w:rPr>
              <w:t>80%</w:t>
            </w:r>
          </w:p>
        </w:tc>
        <w:tc>
          <w:tcPr>
            <w:tcW w:w="1080" w:type="dxa"/>
            <w:vAlign w:val="center"/>
          </w:tcPr>
          <w:p w14:paraId="1F11F8FB" w14:textId="2F24BC8D" w:rsidR="009C104D" w:rsidRPr="00E56465" w:rsidRDefault="009C104D" w:rsidP="009C104D">
            <w:pPr>
              <w:jc w:val="center"/>
              <w:rPr>
                <w:rFonts w:asciiTheme="minorHAnsi" w:hAnsiTheme="minorHAnsi"/>
              </w:rPr>
            </w:pPr>
            <w:r w:rsidRPr="002757E6">
              <w:rPr>
                <w:rFonts w:asciiTheme="majorHAnsi" w:hAnsiTheme="majorHAnsi"/>
              </w:rPr>
              <w:t>82%</w:t>
            </w:r>
          </w:p>
        </w:tc>
        <w:tc>
          <w:tcPr>
            <w:tcW w:w="1080" w:type="dxa"/>
          </w:tcPr>
          <w:p w14:paraId="0F896597" w14:textId="21DEE47F" w:rsidR="009C104D" w:rsidRPr="00E56465" w:rsidRDefault="00A102D9" w:rsidP="009C104D">
            <w:pPr>
              <w:jc w:val="center"/>
              <w:rPr>
                <w:rFonts w:asciiTheme="minorHAnsi" w:hAnsiTheme="minorHAnsi"/>
              </w:rPr>
            </w:pPr>
            <w:r>
              <w:rPr>
                <w:rFonts w:asciiTheme="minorHAnsi" w:hAnsiTheme="minorHAnsi"/>
              </w:rPr>
              <w:t>84</w:t>
            </w:r>
            <w:r w:rsidR="009C104D">
              <w:rPr>
                <w:rFonts w:asciiTheme="minorHAnsi" w:hAnsiTheme="minorHAnsi"/>
              </w:rPr>
              <w:t>%</w:t>
            </w:r>
          </w:p>
        </w:tc>
        <w:tc>
          <w:tcPr>
            <w:tcW w:w="1080" w:type="dxa"/>
          </w:tcPr>
          <w:p w14:paraId="250B125F" w14:textId="09912B15" w:rsidR="009C104D" w:rsidRPr="00E56465" w:rsidRDefault="00A102D9" w:rsidP="009C104D">
            <w:pPr>
              <w:jc w:val="center"/>
              <w:rPr>
                <w:rFonts w:asciiTheme="minorHAnsi" w:hAnsiTheme="minorHAnsi"/>
              </w:rPr>
            </w:pPr>
            <w:r>
              <w:rPr>
                <w:rFonts w:asciiTheme="minorHAnsi" w:hAnsiTheme="minorHAnsi"/>
              </w:rPr>
              <w:t>84%</w:t>
            </w:r>
          </w:p>
        </w:tc>
      </w:tr>
      <w:tr w:rsidR="009C104D" w:rsidRPr="00E56465" w14:paraId="567661E6" w14:textId="77777777" w:rsidTr="00E02004">
        <w:trPr>
          <w:trHeight w:val="288"/>
        </w:trPr>
        <w:tc>
          <w:tcPr>
            <w:tcW w:w="4315" w:type="dxa"/>
            <w:vAlign w:val="center"/>
          </w:tcPr>
          <w:p w14:paraId="25B27697" w14:textId="77777777" w:rsidR="009C104D" w:rsidRPr="00E56465" w:rsidRDefault="009C104D" w:rsidP="009C104D">
            <w:pPr>
              <w:rPr>
                <w:rFonts w:asciiTheme="minorHAnsi" w:hAnsiTheme="minorHAnsi"/>
              </w:rPr>
            </w:pPr>
            <w:r w:rsidRPr="00E56465">
              <w:rPr>
                <w:rFonts w:asciiTheme="minorHAnsi" w:hAnsiTheme="minorHAnsi"/>
              </w:rPr>
              <w:t>Median Quarterly Earnings Two Quarters After Exit</w:t>
            </w:r>
          </w:p>
        </w:tc>
        <w:tc>
          <w:tcPr>
            <w:tcW w:w="1080" w:type="dxa"/>
            <w:vAlign w:val="center"/>
          </w:tcPr>
          <w:p w14:paraId="4A7C418B" w14:textId="77777777" w:rsidR="009C104D" w:rsidRPr="00E56465" w:rsidRDefault="009C104D" w:rsidP="009C104D">
            <w:pPr>
              <w:jc w:val="center"/>
              <w:rPr>
                <w:rFonts w:asciiTheme="minorHAnsi" w:hAnsiTheme="minorHAnsi"/>
              </w:rPr>
            </w:pPr>
            <w:r w:rsidRPr="00E56465">
              <w:rPr>
                <w:rFonts w:asciiTheme="minorHAnsi" w:hAnsiTheme="minorHAnsi"/>
              </w:rPr>
              <w:t>$10,550</w:t>
            </w:r>
          </w:p>
        </w:tc>
        <w:tc>
          <w:tcPr>
            <w:tcW w:w="1080" w:type="dxa"/>
            <w:vAlign w:val="center"/>
          </w:tcPr>
          <w:p w14:paraId="1BEB3E4D" w14:textId="172DCE65" w:rsidR="009C104D" w:rsidRPr="00E56465" w:rsidRDefault="009C104D" w:rsidP="009C104D">
            <w:pPr>
              <w:jc w:val="center"/>
              <w:rPr>
                <w:rFonts w:asciiTheme="minorHAnsi" w:hAnsiTheme="minorHAnsi"/>
              </w:rPr>
            </w:pPr>
            <w:r w:rsidRPr="008E3DD5">
              <w:rPr>
                <w:rFonts w:asciiTheme="minorHAnsi" w:hAnsiTheme="minorHAnsi"/>
              </w:rPr>
              <w:t>$10,272</w:t>
            </w:r>
          </w:p>
        </w:tc>
        <w:tc>
          <w:tcPr>
            <w:tcW w:w="1080" w:type="dxa"/>
            <w:vAlign w:val="center"/>
          </w:tcPr>
          <w:p w14:paraId="2AC1CA6B" w14:textId="642E11F2" w:rsidR="009C104D" w:rsidRPr="00E56465" w:rsidRDefault="009C104D" w:rsidP="009C104D">
            <w:pPr>
              <w:jc w:val="center"/>
              <w:rPr>
                <w:rFonts w:asciiTheme="minorHAnsi" w:hAnsiTheme="minorHAnsi"/>
              </w:rPr>
            </w:pPr>
            <w:r w:rsidRPr="002757E6">
              <w:rPr>
                <w:rFonts w:asciiTheme="majorHAnsi" w:hAnsiTheme="majorHAnsi"/>
              </w:rPr>
              <w:t>$13,610</w:t>
            </w:r>
          </w:p>
        </w:tc>
        <w:tc>
          <w:tcPr>
            <w:tcW w:w="1080" w:type="dxa"/>
            <w:vAlign w:val="center"/>
          </w:tcPr>
          <w:p w14:paraId="677F386B" w14:textId="22662480" w:rsidR="009C104D" w:rsidRPr="00E56465" w:rsidRDefault="009C104D" w:rsidP="009C104D">
            <w:pPr>
              <w:jc w:val="center"/>
              <w:rPr>
                <w:rFonts w:asciiTheme="minorHAnsi" w:hAnsiTheme="minorHAnsi"/>
              </w:rPr>
            </w:pPr>
            <w:r w:rsidRPr="002757E6">
              <w:rPr>
                <w:rFonts w:asciiTheme="majorHAnsi" w:hAnsiTheme="majorHAnsi"/>
              </w:rPr>
              <w:t>$19,149</w:t>
            </w:r>
          </w:p>
        </w:tc>
        <w:tc>
          <w:tcPr>
            <w:tcW w:w="1080" w:type="dxa"/>
          </w:tcPr>
          <w:p w14:paraId="16A46100" w14:textId="67284864" w:rsidR="009C104D" w:rsidRPr="00E56465" w:rsidRDefault="00A102D9" w:rsidP="009C104D">
            <w:pPr>
              <w:jc w:val="center"/>
              <w:rPr>
                <w:rFonts w:asciiTheme="minorHAnsi" w:hAnsiTheme="minorHAnsi"/>
              </w:rPr>
            </w:pPr>
            <w:r>
              <w:rPr>
                <w:rFonts w:asciiTheme="minorHAnsi" w:hAnsiTheme="minorHAnsi"/>
              </w:rPr>
              <w:t>$21,456</w:t>
            </w:r>
          </w:p>
        </w:tc>
        <w:tc>
          <w:tcPr>
            <w:tcW w:w="1080" w:type="dxa"/>
          </w:tcPr>
          <w:p w14:paraId="3B2A07B4" w14:textId="5413D652" w:rsidR="009C104D" w:rsidRPr="00E56465" w:rsidRDefault="00A102D9" w:rsidP="009C104D">
            <w:pPr>
              <w:jc w:val="center"/>
              <w:rPr>
                <w:rFonts w:asciiTheme="minorHAnsi" w:hAnsiTheme="minorHAnsi"/>
              </w:rPr>
            </w:pPr>
            <w:r>
              <w:rPr>
                <w:rFonts w:asciiTheme="minorHAnsi" w:hAnsiTheme="minorHAnsi"/>
              </w:rPr>
              <w:t>$8,820</w:t>
            </w:r>
          </w:p>
        </w:tc>
      </w:tr>
      <w:tr w:rsidR="009C104D" w:rsidRPr="00E56465" w14:paraId="3F48CBA0" w14:textId="77777777" w:rsidTr="00E02004">
        <w:trPr>
          <w:trHeight w:val="288"/>
        </w:trPr>
        <w:tc>
          <w:tcPr>
            <w:tcW w:w="4315" w:type="dxa"/>
            <w:vAlign w:val="center"/>
          </w:tcPr>
          <w:p w14:paraId="1696A8C5" w14:textId="77777777" w:rsidR="009C104D" w:rsidRPr="00E56465" w:rsidRDefault="009C104D" w:rsidP="009C104D">
            <w:pPr>
              <w:rPr>
                <w:rFonts w:asciiTheme="minorHAnsi" w:hAnsiTheme="minorHAnsi"/>
              </w:rPr>
            </w:pPr>
            <w:r w:rsidRPr="00E56465">
              <w:rPr>
                <w:rFonts w:asciiTheme="minorHAnsi" w:hAnsiTheme="minorHAnsi"/>
              </w:rPr>
              <w:t>Median % Change in Earnings</w:t>
            </w:r>
          </w:p>
        </w:tc>
        <w:tc>
          <w:tcPr>
            <w:tcW w:w="1080" w:type="dxa"/>
            <w:vAlign w:val="center"/>
          </w:tcPr>
          <w:p w14:paraId="2CD55CD8" w14:textId="77777777" w:rsidR="009C104D" w:rsidRPr="00E56465" w:rsidRDefault="009C104D" w:rsidP="009C104D">
            <w:pPr>
              <w:jc w:val="center"/>
              <w:rPr>
                <w:rFonts w:asciiTheme="minorHAnsi" w:hAnsiTheme="minorHAnsi"/>
              </w:rPr>
            </w:pPr>
            <w:r w:rsidRPr="00E56465">
              <w:rPr>
                <w:rFonts w:asciiTheme="minorHAnsi" w:hAnsiTheme="minorHAnsi"/>
              </w:rPr>
              <w:t>46%</w:t>
            </w:r>
          </w:p>
        </w:tc>
        <w:tc>
          <w:tcPr>
            <w:tcW w:w="1080" w:type="dxa"/>
            <w:vAlign w:val="center"/>
          </w:tcPr>
          <w:p w14:paraId="105784B1" w14:textId="5353BC5A" w:rsidR="009C104D" w:rsidRPr="00E56465" w:rsidRDefault="009C104D" w:rsidP="009C104D">
            <w:pPr>
              <w:jc w:val="center"/>
              <w:rPr>
                <w:rFonts w:asciiTheme="minorHAnsi" w:hAnsiTheme="minorHAnsi"/>
              </w:rPr>
            </w:pPr>
            <w:r w:rsidRPr="008E3DD5">
              <w:rPr>
                <w:rFonts w:asciiTheme="minorHAnsi" w:hAnsiTheme="minorHAnsi"/>
              </w:rPr>
              <w:t>55%</w:t>
            </w:r>
          </w:p>
        </w:tc>
        <w:tc>
          <w:tcPr>
            <w:tcW w:w="1080" w:type="dxa"/>
            <w:vAlign w:val="center"/>
          </w:tcPr>
          <w:p w14:paraId="088A32F3" w14:textId="79CD9426" w:rsidR="009C104D" w:rsidRPr="00E56465" w:rsidRDefault="009C104D" w:rsidP="009C104D">
            <w:pPr>
              <w:jc w:val="center"/>
              <w:rPr>
                <w:rFonts w:asciiTheme="minorHAnsi" w:hAnsiTheme="minorHAnsi"/>
              </w:rPr>
            </w:pPr>
            <w:r w:rsidRPr="002757E6">
              <w:rPr>
                <w:rFonts w:asciiTheme="majorHAnsi" w:hAnsiTheme="majorHAnsi"/>
              </w:rPr>
              <w:t>29%</w:t>
            </w:r>
          </w:p>
        </w:tc>
        <w:tc>
          <w:tcPr>
            <w:tcW w:w="1080" w:type="dxa"/>
            <w:vAlign w:val="center"/>
          </w:tcPr>
          <w:p w14:paraId="38D1540B" w14:textId="0D750B18" w:rsidR="009C104D" w:rsidRPr="00E56465" w:rsidRDefault="009C104D" w:rsidP="009C104D">
            <w:pPr>
              <w:jc w:val="center"/>
              <w:rPr>
                <w:rFonts w:asciiTheme="minorHAnsi" w:hAnsiTheme="minorHAnsi"/>
              </w:rPr>
            </w:pPr>
            <w:r w:rsidRPr="002757E6">
              <w:rPr>
                <w:rFonts w:asciiTheme="majorHAnsi" w:hAnsiTheme="majorHAnsi"/>
              </w:rPr>
              <w:t>27%</w:t>
            </w:r>
          </w:p>
        </w:tc>
        <w:tc>
          <w:tcPr>
            <w:tcW w:w="1080" w:type="dxa"/>
          </w:tcPr>
          <w:p w14:paraId="5191F393" w14:textId="7F11EAE1" w:rsidR="009C104D" w:rsidRPr="00E56465" w:rsidRDefault="00A102D9" w:rsidP="009C104D">
            <w:pPr>
              <w:jc w:val="center"/>
              <w:rPr>
                <w:rFonts w:asciiTheme="minorHAnsi" w:hAnsiTheme="minorHAnsi"/>
              </w:rPr>
            </w:pPr>
            <w:r>
              <w:rPr>
                <w:rFonts w:asciiTheme="minorHAnsi" w:hAnsiTheme="minorHAnsi"/>
              </w:rPr>
              <w:t>26%</w:t>
            </w:r>
          </w:p>
        </w:tc>
        <w:tc>
          <w:tcPr>
            <w:tcW w:w="1080" w:type="dxa"/>
          </w:tcPr>
          <w:p w14:paraId="673A367A" w14:textId="5AF14AEB" w:rsidR="009C104D" w:rsidRPr="00E56465" w:rsidRDefault="00A102D9" w:rsidP="009C104D">
            <w:pPr>
              <w:jc w:val="center"/>
              <w:rPr>
                <w:rFonts w:asciiTheme="minorHAnsi" w:hAnsiTheme="minorHAnsi"/>
              </w:rPr>
            </w:pPr>
            <w:r>
              <w:rPr>
                <w:rFonts w:asciiTheme="minorHAnsi" w:hAnsiTheme="minorHAnsi"/>
              </w:rPr>
              <w:t>81%</w:t>
            </w:r>
          </w:p>
        </w:tc>
      </w:tr>
      <w:tr w:rsidR="009C104D" w:rsidRPr="00E56465" w14:paraId="5FFAF72B" w14:textId="77777777" w:rsidTr="00E02004">
        <w:trPr>
          <w:trHeight w:val="288"/>
        </w:trPr>
        <w:tc>
          <w:tcPr>
            <w:tcW w:w="4315" w:type="dxa"/>
            <w:vAlign w:val="center"/>
          </w:tcPr>
          <w:p w14:paraId="66B882C7" w14:textId="77777777" w:rsidR="009C104D" w:rsidRPr="00E56465" w:rsidRDefault="009C104D" w:rsidP="009C104D">
            <w:pPr>
              <w:rPr>
                <w:rFonts w:asciiTheme="minorHAnsi" w:hAnsiTheme="minorHAnsi"/>
              </w:rPr>
            </w:pPr>
            <w:r w:rsidRPr="00E56465">
              <w:rPr>
                <w:rFonts w:asciiTheme="minorHAnsi" w:hAnsiTheme="minorHAnsi"/>
              </w:rPr>
              <w:t>% of Students Earning a Living Wage</w:t>
            </w:r>
          </w:p>
        </w:tc>
        <w:tc>
          <w:tcPr>
            <w:tcW w:w="1080" w:type="dxa"/>
            <w:vAlign w:val="center"/>
          </w:tcPr>
          <w:p w14:paraId="4F7DFB56" w14:textId="77777777" w:rsidR="009C104D" w:rsidRPr="00E56465" w:rsidRDefault="009C104D" w:rsidP="009C104D">
            <w:pPr>
              <w:jc w:val="center"/>
              <w:rPr>
                <w:rFonts w:asciiTheme="minorHAnsi" w:hAnsiTheme="minorHAnsi"/>
              </w:rPr>
            </w:pPr>
            <w:r w:rsidRPr="00E56465">
              <w:rPr>
                <w:rFonts w:asciiTheme="minorHAnsi" w:hAnsiTheme="minorHAnsi"/>
              </w:rPr>
              <w:t>63%</w:t>
            </w:r>
          </w:p>
        </w:tc>
        <w:tc>
          <w:tcPr>
            <w:tcW w:w="1080" w:type="dxa"/>
            <w:vAlign w:val="center"/>
          </w:tcPr>
          <w:p w14:paraId="2F1FF36D" w14:textId="4E6DA35C" w:rsidR="009C104D" w:rsidRPr="00E56465" w:rsidRDefault="009C104D" w:rsidP="009C104D">
            <w:pPr>
              <w:jc w:val="center"/>
              <w:rPr>
                <w:rFonts w:asciiTheme="minorHAnsi" w:hAnsiTheme="minorHAnsi"/>
              </w:rPr>
            </w:pPr>
            <w:r w:rsidRPr="008E3DD5">
              <w:rPr>
                <w:rFonts w:asciiTheme="minorHAnsi" w:hAnsiTheme="minorHAnsi"/>
              </w:rPr>
              <w:t>60%</w:t>
            </w:r>
          </w:p>
        </w:tc>
        <w:tc>
          <w:tcPr>
            <w:tcW w:w="1080" w:type="dxa"/>
            <w:vAlign w:val="center"/>
          </w:tcPr>
          <w:p w14:paraId="77CA66A0" w14:textId="096F38CC" w:rsidR="009C104D" w:rsidRPr="00E56465" w:rsidRDefault="009C104D" w:rsidP="009C104D">
            <w:pPr>
              <w:jc w:val="center"/>
              <w:rPr>
                <w:rFonts w:asciiTheme="minorHAnsi" w:hAnsiTheme="minorHAnsi"/>
              </w:rPr>
            </w:pPr>
            <w:r w:rsidRPr="002757E6">
              <w:rPr>
                <w:rFonts w:asciiTheme="majorHAnsi" w:hAnsiTheme="majorHAnsi"/>
              </w:rPr>
              <w:t>66%</w:t>
            </w:r>
          </w:p>
        </w:tc>
        <w:tc>
          <w:tcPr>
            <w:tcW w:w="1080" w:type="dxa"/>
            <w:vAlign w:val="center"/>
          </w:tcPr>
          <w:p w14:paraId="2ACFF3A6" w14:textId="3442A3F7" w:rsidR="009C104D" w:rsidRPr="00E56465" w:rsidRDefault="009C104D" w:rsidP="009C104D">
            <w:pPr>
              <w:jc w:val="center"/>
              <w:rPr>
                <w:rFonts w:asciiTheme="minorHAnsi" w:hAnsiTheme="minorHAnsi"/>
              </w:rPr>
            </w:pPr>
            <w:r w:rsidRPr="002757E6">
              <w:rPr>
                <w:rFonts w:asciiTheme="majorHAnsi" w:hAnsiTheme="majorHAnsi"/>
              </w:rPr>
              <w:t>72%</w:t>
            </w:r>
          </w:p>
        </w:tc>
        <w:tc>
          <w:tcPr>
            <w:tcW w:w="1080" w:type="dxa"/>
          </w:tcPr>
          <w:p w14:paraId="06C2F3F6" w14:textId="6B8007A4" w:rsidR="009C104D" w:rsidRPr="00E56465" w:rsidRDefault="00A102D9" w:rsidP="009C104D">
            <w:pPr>
              <w:jc w:val="center"/>
              <w:rPr>
                <w:rFonts w:asciiTheme="minorHAnsi" w:hAnsiTheme="minorHAnsi"/>
              </w:rPr>
            </w:pPr>
            <w:r>
              <w:rPr>
                <w:rFonts w:asciiTheme="minorHAnsi" w:hAnsiTheme="minorHAnsi"/>
              </w:rPr>
              <w:t>75%</w:t>
            </w:r>
          </w:p>
        </w:tc>
        <w:tc>
          <w:tcPr>
            <w:tcW w:w="1080" w:type="dxa"/>
          </w:tcPr>
          <w:p w14:paraId="0015D0E1" w14:textId="2AF8AAEA" w:rsidR="009C104D" w:rsidRPr="00E56465" w:rsidRDefault="00A102D9" w:rsidP="009C104D">
            <w:pPr>
              <w:jc w:val="center"/>
              <w:rPr>
                <w:rFonts w:asciiTheme="minorHAnsi" w:hAnsiTheme="minorHAnsi"/>
              </w:rPr>
            </w:pPr>
            <w:r>
              <w:rPr>
                <w:rFonts w:asciiTheme="minorHAnsi" w:hAnsiTheme="minorHAnsi"/>
              </w:rPr>
              <w:t>57%</w:t>
            </w:r>
          </w:p>
        </w:tc>
      </w:tr>
    </w:tbl>
    <w:p w14:paraId="1E81C400" w14:textId="7C471D89" w:rsidR="00F61C95" w:rsidRPr="00E56465" w:rsidRDefault="00F61C95" w:rsidP="00F61C95">
      <w:pPr>
        <w:spacing w:after="0"/>
        <w:rPr>
          <w:rFonts w:asciiTheme="minorHAnsi" w:hAnsiTheme="minorHAnsi"/>
          <w:i/>
          <w:sz w:val="20"/>
          <w:szCs w:val="20"/>
        </w:rPr>
      </w:pPr>
      <w:r w:rsidRPr="00E56465">
        <w:rPr>
          <w:rFonts w:asciiTheme="minorHAnsi" w:hAnsiTheme="minorHAnsi"/>
          <w:i/>
          <w:sz w:val="20"/>
          <w:szCs w:val="20"/>
        </w:rPr>
        <w:t>Source: Launchboard Pipeline (version available on 4/</w:t>
      </w:r>
      <w:r>
        <w:rPr>
          <w:rFonts w:asciiTheme="minorHAnsi" w:hAnsiTheme="minorHAnsi"/>
          <w:i/>
          <w:sz w:val="20"/>
          <w:szCs w:val="20"/>
        </w:rPr>
        <w:t>9</w:t>
      </w:r>
      <w:r w:rsidRPr="00E56465">
        <w:rPr>
          <w:rFonts w:asciiTheme="minorHAnsi" w:hAnsiTheme="minorHAnsi"/>
          <w:i/>
          <w:sz w:val="20"/>
          <w:szCs w:val="20"/>
        </w:rPr>
        <w:t>/19)</w:t>
      </w:r>
    </w:p>
    <w:p w14:paraId="347BC185" w14:textId="77777777" w:rsidR="00F61C95" w:rsidRDefault="00F61C95">
      <w:pPr>
        <w:rPr>
          <w:b/>
        </w:rPr>
      </w:pPr>
      <w:r>
        <w:rPr>
          <w:bCs/>
        </w:rPr>
        <w:br w:type="page"/>
      </w:r>
    </w:p>
    <w:p w14:paraId="6C18CED1" w14:textId="3CD0E205" w:rsidR="00891DFA" w:rsidRDefault="002155A4" w:rsidP="00891DFA">
      <w:pPr>
        <w:pStyle w:val="Heading1"/>
      </w:pPr>
      <w:r>
        <w:lastRenderedPageBreak/>
        <w:t>Skill</w:t>
      </w:r>
      <w:r w:rsidR="00CE4C7B">
        <w:t>s</w:t>
      </w:r>
      <w:r w:rsidR="00180131">
        <w:t xml:space="preserve">, </w:t>
      </w:r>
      <w:r>
        <w:t>Certifications</w:t>
      </w:r>
      <w:r w:rsidR="00180131">
        <w:t xml:space="preserve"> and Education</w:t>
      </w:r>
    </w:p>
    <w:p w14:paraId="6737B3C6" w14:textId="188C84A3" w:rsidR="0000448C" w:rsidRPr="006F50F4" w:rsidRDefault="005F3D4D" w:rsidP="006F50F4">
      <w:pPr>
        <w:pStyle w:val="NoSpacing"/>
        <w:spacing w:after="80"/>
        <w:rPr>
          <w:b/>
        </w:rPr>
      </w:pPr>
      <w:r>
        <w:rPr>
          <w:b/>
        </w:rPr>
        <w:t>Table 7</w:t>
      </w:r>
      <w:r w:rsidR="00346FAC">
        <w:rPr>
          <w:b/>
        </w:rPr>
        <w:t xml:space="preserve">. Top Skills </w:t>
      </w:r>
      <w:r w:rsidR="001342CC" w:rsidRPr="00552133">
        <w:rPr>
          <w:b/>
        </w:rPr>
        <w:t xml:space="preserve">for </w:t>
      </w:r>
      <w:r w:rsidR="00C64E7F">
        <w:rPr>
          <w:b/>
        </w:rPr>
        <w:t xml:space="preserve">Job </w:t>
      </w:r>
      <w:r>
        <w:rPr>
          <w:b/>
        </w:rPr>
        <w:t>Postings with “</w:t>
      </w:r>
      <w:r w:rsidRPr="005F3D4D">
        <w:rPr>
          <w:rFonts w:asciiTheme="minorHAnsi" w:eastAsia="Times New Roman" w:hAnsiTheme="minorHAnsi" w:cs="Arial"/>
          <w:b/>
          <w:color w:val="auto"/>
        </w:rPr>
        <w:t>Community</w:t>
      </w:r>
      <w:r w:rsidRPr="005F3D4D">
        <w:rPr>
          <w:rFonts w:asciiTheme="minorHAnsi" w:eastAsia="Times New Roman" w:hAnsiTheme="minorHAnsi" w:cs="Arial"/>
          <w:b/>
          <w:color w:val="auto"/>
          <w:shd w:val="clear" w:color="auto" w:fill="FFFFFF"/>
        </w:rPr>
        <w:t> </w:t>
      </w:r>
      <w:r w:rsidRPr="005F3D4D">
        <w:rPr>
          <w:rFonts w:asciiTheme="minorHAnsi" w:eastAsia="Times New Roman" w:hAnsiTheme="minorHAnsi" w:cs="Arial"/>
          <w:b/>
          <w:color w:val="auto"/>
        </w:rPr>
        <w:t>Service</w:t>
      </w:r>
      <w:r w:rsidRPr="005F3D4D">
        <w:rPr>
          <w:rFonts w:asciiTheme="minorHAnsi" w:eastAsia="Times New Roman" w:hAnsiTheme="minorHAnsi" w:cs="Arial"/>
          <w:b/>
          <w:color w:val="auto"/>
          <w:shd w:val="clear" w:color="auto" w:fill="FFFFFF"/>
        </w:rPr>
        <w:t> </w:t>
      </w:r>
      <w:r w:rsidRPr="005F3D4D">
        <w:rPr>
          <w:rFonts w:asciiTheme="minorHAnsi" w:eastAsia="Times New Roman" w:hAnsiTheme="minorHAnsi" w:cs="Arial"/>
          <w:b/>
          <w:color w:val="auto"/>
        </w:rPr>
        <w:t>Officer</w:t>
      </w:r>
      <w:r w:rsidR="00C87A9A" w:rsidRPr="005F3D4D">
        <w:rPr>
          <w:b/>
        </w:rPr>
        <w:t>”</w:t>
      </w:r>
      <w:r w:rsidR="00C87A9A">
        <w:rPr>
          <w:b/>
        </w:rPr>
        <w:t xml:space="preserve"> </w:t>
      </w:r>
      <w:r w:rsidR="00063D96">
        <w:rPr>
          <w:b/>
        </w:rPr>
        <w:t xml:space="preserve">in the Bay Region </w:t>
      </w:r>
      <w:r>
        <w:rPr>
          <w:b/>
        </w:rPr>
        <w:t>(April 2018 – March</w:t>
      </w:r>
      <w:r w:rsidR="00636E31">
        <w:rPr>
          <w:b/>
        </w:rPr>
        <w:t xml:space="preserve"> </w:t>
      </w:r>
      <w:r>
        <w:rPr>
          <w:b/>
        </w:rPr>
        <w:t>2019</w:t>
      </w:r>
      <w:r w:rsidR="007C1B24">
        <w:rPr>
          <w:b/>
        </w:rPr>
        <w:t>)</w:t>
      </w:r>
    </w:p>
    <w:tbl>
      <w:tblPr>
        <w:tblW w:w="10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5"/>
        <w:gridCol w:w="990"/>
        <w:gridCol w:w="2070"/>
        <w:gridCol w:w="990"/>
        <w:gridCol w:w="2880"/>
        <w:gridCol w:w="990"/>
      </w:tblGrid>
      <w:tr w:rsidR="006F50F4" w:rsidRPr="00DA0761" w14:paraId="513A28BD" w14:textId="438FF6EC" w:rsidTr="006B5C0D">
        <w:trPr>
          <w:trHeight w:val="332"/>
        </w:trPr>
        <w:tc>
          <w:tcPr>
            <w:tcW w:w="2515" w:type="dxa"/>
            <w:shd w:val="clear" w:color="auto" w:fill="E1EE7E" w:themeFill="accent6"/>
            <w:vAlign w:val="center"/>
          </w:tcPr>
          <w:p w14:paraId="494BD764" w14:textId="77777777" w:rsidR="006F50F4" w:rsidRPr="00DA0761" w:rsidRDefault="006F50F4" w:rsidP="006F50F4">
            <w:pPr>
              <w:spacing w:line="240" w:lineRule="auto"/>
              <w:contextualSpacing/>
              <w:rPr>
                <w:b/>
              </w:rPr>
            </w:pPr>
            <w:r w:rsidRPr="00DA0761">
              <w:rPr>
                <w:b/>
              </w:rPr>
              <w:t>Skill</w:t>
            </w:r>
          </w:p>
        </w:tc>
        <w:tc>
          <w:tcPr>
            <w:tcW w:w="990" w:type="dxa"/>
            <w:tcBorders>
              <w:right w:val="single" w:sz="4" w:space="0" w:color="BFBFBF" w:themeColor="background1" w:themeShade="BF"/>
            </w:tcBorders>
            <w:shd w:val="clear" w:color="auto" w:fill="E1EE7E" w:themeFill="accent6"/>
            <w:vAlign w:val="center"/>
          </w:tcPr>
          <w:p w14:paraId="7D92E52D" w14:textId="0896D082" w:rsidR="006F50F4" w:rsidRPr="006F50F4" w:rsidRDefault="006F50F4" w:rsidP="006F50F4">
            <w:pPr>
              <w:spacing w:line="240" w:lineRule="auto"/>
              <w:contextualSpacing/>
              <w:jc w:val="center"/>
              <w:rPr>
                <w:b/>
              </w:rPr>
            </w:pPr>
            <w:r w:rsidRPr="006F50F4">
              <w:rPr>
                <w:b/>
              </w:rPr>
              <w:t>Postings</w:t>
            </w:r>
          </w:p>
        </w:tc>
        <w:tc>
          <w:tcPr>
            <w:tcW w:w="2070" w:type="dxa"/>
            <w:tcBorders>
              <w:right w:val="single" w:sz="4" w:space="0" w:color="BFBFBF" w:themeColor="background1" w:themeShade="BF"/>
            </w:tcBorders>
            <w:shd w:val="clear" w:color="auto" w:fill="E1EE7E" w:themeFill="accent6"/>
            <w:vAlign w:val="center"/>
          </w:tcPr>
          <w:p w14:paraId="0D7ACCE3" w14:textId="41B38FF6" w:rsidR="006F50F4" w:rsidRPr="006F50F4" w:rsidRDefault="006F50F4" w:rsidP="006F50F4">
            <w:pPr>
              <w:spacing w:line="240" w:lineRule="auto"/>
              <w:contextualSpacing/>
              <w:jc w:val="center"/>
              <w:rPr>
                <w:b/>
              </w:rPr>
            </w:pPr>
            <w:r w:rsidRPr="006F50F4">
              <w:rPr>
                <w:b/>
              </w:rPr>
              <w:t>Skill</w:t>
            </w:r>
          </w:p>
        </w:tc>
        <w:tc>
          <w:tcPr>
            <w:tcW w:w="990" w:type="dxa"/>
            <w:tcBorders>
              <w:right w:val="single" w:sz="4" w:space="0" w:color="BFBFBF" w:themeColor="background1" w:themeShade="BF"/>
            </w:tcBorders>
            <w:shd w:val="clear" w:color="auto" w:fill="E1EE7E" w:themeFill="accent6"/>
            <w:vAlign w:val="center"/>
          </w:tcPr>
          <w:p w14:paraId="6B3206CC" w14:textId="20A69E4B" w:rsidR="006F50F4" w:rsidRPr="006F50F4" w:rsidRDefault="006F50F4" w:rsidP="006F50F4">
            <w:pPr>
              <w:spacing w:line="240" w:lineRule="auto"/>
              <w:contextualSpacing/>
              <w:jc w:val="center"/>
              <w:rPr>
                <w:b/>
              </w:rPr>
            </w:pPr>
            <w:r w:rsidRPr="006F50F4">
              <w:rPr>
                <w:b/>
              </w:rPr>
              <w:t>Postings</w:t>
            </w:r>
          </w:p>
        </w:tc>
        <w:tc>
          <w:tcPr>
            <w:tcW w:w="2880" w:type="dxa"/>
            <w:tcBorders>
              <w:right w:val="single" w:sz="4" w:space="0" w:color="BFBFBF" w:themeColor="background1" w:themeShade="BF"/>
            </w:tcBorders>
            <w:shd w:val="clear" w:color="auto" w:fill="E1EE7E" w:themeFill="accent6"/>
            <w:vAlign w:val="center"/>
          </w:tcPr>
          <w:p w14:paraId="449476B5" w14:textId="2A9BEAC0" w:rsidR="006F50F4" w:rsidRPr="006F50F4" w:rsidRDefault="006F50F4" w:rsidP="006F50F4">
            <w:pPr>
              <w:spacing w:line="240" w:lineRule="auto"/>
              <w:contextualSpacing/>
              <w:rPr>
                <w:b/>
              </w:rPr>
            </w:pPr>
            <w:r w:rsidRPr="006F50F4">
              <w:rPr>
                <w:b/>
              </w:rPr>
              <w:t>Skill</w:t>
            </w:r>
          </w:p>
        </w:tc>
        <w:tc>
          <w:tcPr>
            <w:tcW w:w="990" w:type="dxa"/>
            <w:tcBorders>
              <w:right w:val="single" w:sz="4" w:space="0" w:color="BFBFBF" w:themeColor="background1" w:themeShade="BF"/>
            </w:tcBorders>
            <w:shd w:val="clear" w:color="auto" w:fill="E1EE7E" w:themeFill="accent6"/>
            <w:vAlign w:val="center"/>
          </w:tcPr>
          <w:p w14:paraId="0500910B" w14:textId="3A89A45D" w:rsidR="006F50F4" w:rsidRPr="006F50F4" w:rsidRDefault="006F50F4" w:rsidP="006F50F4">
            <w:pPr>
              <w:spacing w:line="240" w:lineRule="auto"/>
              <w:contextualSpacing/>
              <w:jc w:val="center"/>
              <w:rPr>
                <w:b/>
              </w:rPr>
            </w:pPr>
            <w:r w:rsidRPr="006F50F4">
              <w:rPr>
                <w:b/>
              </w:rPr>
              <w:t>Postings</w:t>
            </w:r>
          </w:p>
        </w:tc>
      </w:tr>
      <w:tr w:rsidR="006B5C0D" w:rsidRPr="00DA0761" w14:paraId="3AD0B9EA" w14:textId="77777777" w:rsidTr="006B5C0D">
        <w:trPr>
          <w:trHeight w:val="332"/>
        </w:trPr>
        <w:tc>
          <w:tcPr>
            <w:tcW w:w="2515" w:type="dxa"/>
            <w:shd w:val="clear" w:color="auto" w:fill="auto"/>
            <w:vAlign w:val="bottom"/>
          </w:tcPr>
          <w:p w14:paraId="40D087E5" w14:textId="29A1546C"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Public Health and Safety</w:t>
            </w:r>
          </w:p>
        </w:tc>
        <w:tc>
          <w:tcPr>
            <w:tcW w:w="990" w:type="dxa"/>
            <w:tcBorders>
              <w:right w:val="single" w:sz="4" w:space="0" w:color="BFBFBF" w:themeColor="background1" w:themeShade="BF"/>
            </w:tcBorders>
            <w:shd w:val="clear" w:color="auto" w:fill="auto"/>
            <w:vAlign w:val="bottom"/>
          </w:tcPr>
          <w:p w14:paraId="1AFA440B" w14:textId="2D306A15"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19</w:t>
            </w:r>
          </w:p>
        </w:tc>
        <w:tc>
          <w:tcPr>
            <w:tcW w:w="2070" w:type="dxa"/>
            <w:tcBorders>
              <w:right w:val="single" w:sz="4" w:space="0" w:color="BFBFBF" w:themeColor="background1" w:themeShade="BF"/>
            </w:tcBorders>
            <w:shd w:val="clear" w:color="auto" w:fill="auto"/>
            <w:vAlign w:val="bottom"/>
          </w:tcPr>
          <w:p w14:paraId="0E112A66" w14:textId="738AE363"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Technical Support</w:t>
            </w:r>
          </w:p>
        </w:tc>
        <w:tc>
          <w:tcPr>
            <w:tcW w:w="990" w:type="dxa"/>
            <w:tcBorders>
              <w:right w:val="single" w:sz="4" w:space="0" w:color="BFBFBF" w:themeColor="background1" w:themeShade="BF"/>
            </w:tcBorders>
            <w:shd w:val="clear" w:color="auto" w:fill="auto"/>
            <w:vAlign w:val="bottom"/>
          </w:tcPr>
          <w:p w14:paraId="43943AB6" w14:textId="3242485F"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7</w:t>
            </w:r>
          </w:p>
        </w:tc>
        <w:tc>
          <w:tcPr>
            <w:tcW w:w="2880" w:type="dxa"/>
            <w:tcBorders>
              <w:right w:val="single" w:sz="4" w:space="0" w:color="BFBFBF" w:themeColor="background1" w:themeShade="BF"/>
            </w:tcBorders>
            <w:shd w:val="clear" w:color="auto" w:fill="auto"/>
            <w:vAlign w:val="bottom"/>
          </w:tcPr>
          <w:p w14:paraId="289D1FAD" w14:textId="09A4F664"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Presentation of Evidence</w:t>
            </w:r>
          </w:p>
        </w:tc>
        <w:tc>
          <w:tcPr>
            <w:tcW w:w="990" w:type="dxa"/>
            <w:tcBorders>
              <w:right w:val="single" w:sz="4" w:space="0" w:color="BFBFBF" w:themeColor="background1" w:themeShade="BF"/>
            </w:tcBorders>
            <w:shd w:val="clear" w:color="auto" w:fill="auto"/>
            <w:vAlign w:val="bottom"/>
          </w:tcPr>
          <w:p w14:paraId="2ED4F53C" w14:textId="188D1CF1"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5</w:t>
            </w:r>
          </w:p>
        </w:tc>
      </w:tr>
      <w:tr w:rsidR="006B5C0D" w:rsidRPr="00DA0761" w14:paraId="1A715719" w14:textId="77777777" w:rsidTr="006B5C0D">
        <w:trPr>
          <w:trHeight w:val="332"/>
        </w:trPr>
        <w:tc>
          <w:tcPr>
            <w:tcW w:w="2515" w:type="dxa"/>
            <w:shd w:val="clear" w:color="auto" w:fill="auto"/>
            <w:vAlign w:val="bottom"/>
          </w:tcPr>
          <w:p w14:paraId="13A4F9AC" w14:textId="35627FF8"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Cardiopulmonary Resuscitation (CPR)</w:t>
            </w:r>
          </w:p>
        </w:tc>
        <w:tc>
          <w:tcPr>
            <w:tcW w:w="990" w:type="dxa"/>
            <w:tcBorders>
              <w:right w:val="single" w:sz="4" w:space="0" w:color="BFBFBF" w:themeColor="background1" w:themeShade="BF"/>
            </w:tcBorders>
            <w:shd w:val="clear" w:color="auto" w:fill="auto"/>
            <w:vAlign w:val="bottom"/>
          </w:tcPr>
          <w:p w14:paraId="3B0AE512" w14:textId="1ED42CDB"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13</w:t>
            </w:r>
          </w:p>
        </w:tc>
        <w:tc>
          <w:tcPr>
            <w:tcW w:w="2070" w:type="dxa"/>
            <w:tcBorders>
              <w:right w:val="single" w:sz="4" w:space="0" w:color="BFBFBF" w:themeColor="background1" w:themeShade="BF"/>
            </w:tcBorders>
            <w:shd w:val="clear" w:color="auto" w:fill="auto"/>
            <w:vAlign w:val="bottom"/>
          </w:tcPr>
          <w:p w14:paraId="2C02B61D" w14:textId="33DF44A5"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Animal Control</w:t>
            </w:r>
          </w:p>
        </w:tc>
        <w:tc>
          <w:tcPr>
            <w:tcW w:w="990" w:type="dxa"/>
            <w:tcBorders>
              <w:right w:val="single" w:sz="4" w:space="0" w:color="BFBFBF" w:themeColor="background1" w:themeShade="BF"/>
            </w:tcBorders>
            <w:shd w:val="clear" w:color="auto" w:fill="auto"/>
            <w:vAlign w:val="bottom"/>
          </w:tcPr>
          <w:p w14:paraId="7F113074" w14:textId="17594982"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6</w:t>
            </w:r>
          </w:p>
        </w:tc>
        <w:tc>
          <w:tcPr>
            <w:tcW w:w="2880" w:type="dxa"/>
            <w:tcBorders>
              <w:right w:val="single" w:sz="4" w:space="0" w:color="BFBFBF" w:themeColor="background1" w:themeShade="BF"/>
            </w:tcBorders>
            <w:shd w:val="clear" w:color="auto" w:fill="auto"/>
            <w:vAlign w:val="bottom"/>
          </w:tcPr>
          <w:p w14:paraId="517CBBA4" w14:textId="789C0F61"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Scheduling</w:t>
            </w:r>
          </w:p>
        </w:tc>
        <w:tc>
          <w:tcPr>
            <w:tcW w:w="990" w:type="dxa"/>
            <w:tcBorders>
              <w:right w:val="single" w:sz="4" w:space="0" w:color="BFBFBF" w:themeColor="background1" w:themeShade="BF"/>
            </w:tcBorders>
            <w:shd w:val="clear" w:color="auto" w:fill="auto"/>
            <w:vAlign w:val="bottom"/>
          </w:tcPr>
          <w:p w14:paraId="393752D4" w14:textId="16070788"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5</w:t>
            </w:r>
          </w:p>
        </w:tc>
      </w:tr>
      <w:tr w:rsidR="006B5C0D" w:rsidRPr="00DA0761" w14:paraId="6428042A" w14:textId="77777777" w:rsidTr="006B5C0D">
        <w:trPr>
          <w:trHeight w:val="332"/>
        </w:trPr>
        <w:tc>
          <w:tcPr>
            <w:tcW w:w="2515" w:type="dxa"/>
            <w:shd w:val="clear" w:color="auto" w:fill="auto"/>
            <w:vAlign w:val="bottom"/>
          </w:tcPr>
          <w:p w14:paraId="2D4C672E" w14:textId="4CC98647"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Surveillance</w:t>
            </w:r>
          </w:p>
        </w:tc>
        <w:tc>
          <w:tcPr>
            <w:tcW w:w="990" w:type="dxa"/>
            <w:tcBorders>
              <w:right w:val="single" w:sz="4" w:space="0" w:color="BFBFBF" w:themeColor="background1" w:themeShade="BF"/>
            </w:tcBorders>
            <w:shd w:val="clear" w:color="auto" w:fill="auto"/>
            <w:vAlign w:val="bottom"/>
          </w:tcPr>
          <w:p w14:paraId="671F29D9" w14:textId="6A313EE3"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13</w:t>
            </w:r>
          </w:p>
        </w:tc>
        <w:tc>
          <w:tcPr>
            <w:tcW w:w="2070" w:type="dxa"/>
            <w:tcBorders>
              <w:right w:val="single" w:sz="4" w:space="0" w:color="BFBFBF" w:themeColor="background1" w:themeShade="BF"/>
            </w:tcBorders>
            <w:shd w:val="clear" w:color="auto" w:fill="auto"/>
            <w:vAlign w:val="bottom"/>
          </w:tcPr>
          <w:p w14:paraId="31955761" w14:textId="5765B25A"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Community Relations</w:t>
            </w:r>
          </w:p>
        </w:tc>
        <w:tc>
          <w:tcPr>
            <w:tcW w:w="990" w:type="dxa"/>
            <w:tcBorders>
              <w:right w:val="single" w:sz="4" w:space="0" w:color="BFBFBF" w:themeColor="background1" w:themeShade="BF"/>
            </w:tcBorders>
            <w:shd w:val="clear" w:color="auto" w:fill="auto"/>
            <w:vAlign w:val="bottom"/>
          </w:tcPr>
          <w:p w14:paraId="4945ED25" w14:textId="73781463"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6</w:t>
            </w:r>
          </w:p>
        </w:tc>
        <w:tc>
          <w:tcPr>
            <w:tcW w:w="2880" w:type="dxa"/>
            <w:tcBorders>
              <w:right w:val="single" w:sz="4" w:space="0" w:color="BFBFBF" w:themeColor="background1" w:themeShade="BF"/>
            </w:tcBorders>
            <w:shd w:val="clear" w:color="auto" w:fill="auto"/>
            <w:vAlign w:val="bottom"/>
          </w:tcPr>
          <w:p w14:paraId="1AA7742B" w14:textId="26B8B9A9"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Subpoena Preparation</w:t>
            </w:r>
          </w:p>
        </w:tc>
        <w:tc>
          <w:tcPr>
            <w:tcW w:w="990" w:type="dxa"/>
            <w:tcBorders>
              <w:right w:val="single" w:sz="4" w:space="0" w:color="BFBFBF" w:themeColor="background1" w:themeShade="BF"/>
            </w:tcBorders>
            <w:shd w:val="clear" w:color="auto" w:fill="auto"/>
            <w:vAlign w:val="bottom"/>
          </w:tcPr>
          <w:p w14:paraId="2520534A" w14:textId="17B7464A"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5</w:t>
            </w:r>
          </w:p>
        </w:tc>
      </w:tr>
      <w:tr w:rsidR="006B5C0D" w:rsidRPr="00DA0761" w14:paraId="149E540C" w14:textId="77777777" w:rsidTr="006B5C0D">
        <w:trPr>
          <w:trHeight w:val="332"/>
        </w:trPr>
        <w:tc>
          <w:tcPr>
            <w:tcW w:w="2515" w:type="dxa"/>
            <w:shd w:val="clear" w:color="auto" w:fill="auto"/>
            <w:vAlign w:val="bottom"/>
          </w:tcPr>
          <w:p w14:paraId="3056E642" w14:textId="7E467648"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Repair</w:t>
            </w:r>
          </w:p>
        </w:tc>
        <w:tc>
          <w:tcPr>
            <w:tcW w:w="990" w:type="dxa"/>
            <w:tcBorders>
              <w:right w:val="single" w:sz="4" w:space="0" w:color="BFBFBF" w:themeColor="background1" w:themeShade="BF"/>
            </w:tcBorders>
            <w:shd w:val="clear" w:color="auto" w:fill="auto"/>
            <w:vAlign w:val="bottom"/>
          </w:tcPr>
          <w:p w14:paraId="10CC3112" w14:textId="7034B6F8"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12</w:t>
            </w:r>
          </w:p>
        </w:tc>
        <w:tc>
          <w:tcPr>
            <w:tcW w:w="2070" w:type="dxa"/>
            <w:tcBorders>
              <w:right w:val="single" w:sz="4" w:space="0" w:color="BFBFBF" w:themeColor="background1" w:themeShade="BF"/>
            </w:tcBorders>
            <w:shd w:val="clear" w:color="auto" w:fill="auto"/>
            <w:vAlign w:val="bottom"/>
          </w:tcPr>
          <w:p w14:paraId="048330C5" w14:textId="60B3172B"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Data Entry</w:t>
            </w:r>
          </w:p>
        </w:tc>
        <w:tc>
          <w:tcPr>
            <w:tcW w:w="990" w:type="dxa"/>
            <w:tcBorders>
              <w:right w:val="single" w:sz="4" w:space="0" w:color="BFBFBF" w:themeColor="background1" w:themeShade="BF"/>
            </w:tcBorders>
            <w:shd w:val="clear" w:color="auto" w:fill="auto"/>
            <w:vAlign w:val="bottom"/>
          </w:tcPr>
          <w:p w14:paraId="37F2B601" w14:textId="518CBA8A"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6</w:t>
            </w:r>
          </w:p>
        </w:tc>
        <w:tc>
          <w:tcPr>
            <w:tcW w:w="2880" w:type="dxa"/>
            <w:tcBorders>
              <w:right w:val="single" w:sz="4" w:space="0" w:color="BFBFBF" w:themeColor="background1" w:themeShade="BF"/>
            </w:tcBorders>
            <w:shd w:val="clear" w:color="auto" w:fill="auto"/>
            <w:vAlign w:val="bottom"/>
          </w:tcPr>
          <w:p w14:paraId="753D264B" w14:textId="6D1039B4"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Telecommunications</w:t>
            </w:r>
          </w:p>
        </w:tc>
        <w:tc>
          <w:tcPr>
            <w:tcW w:w="990" w:type="dxa"/>
            <w:tcBorders>
              <w:right w:val="single" w:sz="4" w:space="0" w:color="BFBFBF" w:themeColor="background1" w:themeShade="BF"/>
            </w:tcBorders>
            <w:shd w:val="clear" w:color="auto" w:fill="auto"/>
            <w:vAlign w:val="bottom"/>
          </w:tcPr>
          <w:p w14:paraId="45F2F498" w14:textId="2282B0C5"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5</w:t>
            </w:r>
          </w:p>
        </w:tc>
      </w:tr>
      <w:tr w:rsidR="006B5C0D" w:rsidRPr="00DA0761" w14:paraId="0B1E2519" w14:textId="77777777" w:rsidTr="006B5C0D">
        <w:trPr>
          <w:trHeight w:val="332"/>
        </w:trPr>
        <w:tc>
          <w:tcPr>
            <w:tcW w:w="2515" w:type="dxa"/>
            <w:shd w:val="clear" w:color="auto" w:fill="auto"/>
            <w:vAlign w:val="bottom"/>
          </w:tcPr>
          <w:p w14:paraId="1F4FADF7" w14:textId="315C2A07"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Prevention of Criminal Activity</w:t>
            </w:r>
          </w:p>
        </w:tc>
        <w:tc>
          <w:tcPr>
            <w:tcW w:w="990" w:type="dxa"/>
            <w:tcBorders>
              <w:right w:val="single" w:sz="4" w:space="0" w:color="BFBFBF" w:themeColor="background1" w:themeShade="BF"/>
            </w:tcBorders>
            <w:shd w:val="clear" w:color="auto" w:fill="auto"/>
            <w:vAlign w:val="bottom"/>
          </w:tcPr>
          <w:p w14:paraId="4ED18CFC" w14:textId="37C5119B"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11</w:t>
            </w:r>
          </w:p>
        </w:tc>
        <w:tc>
          <w:tcPr>
            <w:tcW w:w="2070" w:type="dxa"/>
            <w:tcBorders>
              <w:right w:val="single" w:sz="4" w:space="0" w:color="BFBFBF" w:themeColor="background1" w:themeShade="BF"/>
            </w:tcBorders>
            <w:shd w:val="clear" w:color="auto" w:fill="auto"/>
            <w:vAlign w:val="bottom"/>
          </w:tcPr>
          <w:p w14:paraId="581A787C" w14:textId="1EDD2BE2"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Information Systems</w:t>
            </w:r>
          </w:p>
        </w:tc>
        <w:tc>
          <w:tcPr>
            <w:tcW w:w="990" w:type="dxa"/>
            <w:tcBorders>
              <w:right w:val="single" w:sz="4" w:space="0" w:color="BFBFBF" w:themeColor="background1" w:themeShade="BF"/>
            </w:tcBorders>
            <w:shd w:val="clear" w:color="auto" w:fill="auto"/>
            <w:vAlign w:val="bottom"/>
          </w:tcPr>
          <w:p w14:paraId="0A8D1E31" w14:textId="25E93839"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6</w:t>
            </w:r>
          </w:p>
        </w:tc>
        <w:tc>
          <w:tcPr>
            <w:tcW w:w="2880" w:type="dxa"/>
            <w:tcBorders>
              <w:right w:val="single" w:sz="4" w:space="0" w:color="BFBFBF" w:themeColor="background1" w:themeShade="BF"/>
            </w:tcBorders>
            <w:shd w:val="clear" w:color="auto" w:fill="auto"/>
            <w:vAlign w:val="bottom"/>
          </w:tcPr>
          <w:p w14:paraId="62CBFBEA" w14:textId="0AC42B25"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Adult Education</w:t>
            </w:r>
          </w:p>
        </w:tc>
        <w:tc>
          <w:tcPr>
            <w:tcW w:w="990" w:type="dxa"/>
            <w:tcBorders>
              <w:right w:val="single" w:sz="4" w:space="0" w:color="BFBFBF" w:themeColor="background1" w:themeShade="BF"/>
            </w:tcBorders>
            <w:shd w:val="clear" w:color="auto" w:fill="auto"/>
            <w:vAlign w:val="bottom"/>
          </w:tcPr>
          <w:p w14:paraId="468C301A" w14:textId="22B7D90D"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4</w:t>
            </w:r>
          </w:p>
        </w:tc>
      </w:tr>
      <w:tr w:rsidR="006B5C0D" w:rsidRPr="00DA0761" w14:paraId="315FBAE4" w14:textId="77777777" w:rsidTr="006B5C0D">
        <w:trPr>
          <w:trHeight w:val="332"/>
        </w:trPr>
        <w:tc>
          <w:tcPr>
            <w:tcW w:w="2515" w:type="dxa"/>
            <w:shd w:val="clear" w:color="auto" w:fill="auto"/>
            <w:vAlign w:val="bottom"/>
          </w:tcPr>
          <w:p w14:paraId="2622B360" w14:textId="1E413097"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Surveillance System Monitoring</w:t>
            </w:r>
          </w:p>
        </w:tc>
        <w:tc>
          <w:tcPr>
            <w:tcW w:w="990" w:type="dxa"/>
            <w:tcBorders>
              <w:right w:val="single" w:sz="4" w:space="0" w:color="BFBFBF" w:themeColor="background1" w:themeShade="BF"/>
            </w:tcBorders>
            <w:shd w:val="clear" w:color="auto" w:fill="auto"/>
            <w:vAlign w:val="bottom"/>
          </w:tcPr>
          <w:p w14:paraId="1C484358" w14:textId="45F1DD0F"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11</w:t>
            </w:r>
          </w:p>
        </w:tc>
        <w:tc>
          <w:tcPr>
            <w:tcW w:w="2070" w:type="dxa"/>
            <w:tcBorders>
              <w:right w:val="single" w:sz="4" w:space="0" w:color="BFBFBF" w:themeColor="background1" w:themeShade="BF"/>
            </w:tcBorders>
            <w:shd w:val="clear" w:color="auto" w:fill="auto"/>
            <w:vAlign w:val="bottom"/>
          </w:tcPr>
          <w:p w14:paraId="1B4C35CD" w14:textId="7F1EA23E"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Record Keeping</w:t>
            </w:r>
          </w:p>
        </w:tc>
        <w:tc>
          <w:tcPr>
            <w:tcW w:w="990" w:type="dxa"/>
            <w:tcBorders>
              <w:right w:val="single" w:sz="4" w:space="0" w:color="BFBFBF" w:themeColor="background1" w:themeShade="BF"/>
            </w:tcBorders>
            <w:shd w:val="clear" w:color="auto" w:fill="auto"/>
            <w:vAlign w:val="bottom"/>
          </w:tcPr>
          <w:p w14:paraId="55B8C11A" w14:textId="554325EC"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6</w:t>
            </w:r>
          </w:p>
        </w:tc>
        <w:tc>
          <w:tcPr>
            <w:tcW w:w="2880" w:type="dxa"/>
            <w:tcBorders>
              <w:right w:val="single" w:sz="4" w:space="0" w:color="BFBFBF" w:themeColor="background1" w:themeShade="BF"/>
            </w:tcBorders>
            <w:shd w:val="clear" w:color="auto" w:fill="auto"/>
            <w:vAlign w:val="bottom"/>
          </w:tcPr>
          <w:p w14:paraId="2BD4F529" w14:textId="020E7A74"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Emergency Services</w:t>
            </w:r>
          </w:p>
        </w:tc>
        <w:tc>
          <w:tcPr>
            <w:tcW w:w="990" w:type="dxa"/>
            <w:tcBorders>
              <w:right w:val="single" w:sz="4" w:space="0" w:color="BFBFBF" w:themeColor="background1" w:themeShade="BF"/>
            </w:tcBorders>
            <w:shd w:val="clear" w:color="auto" w:fill="auto"/>
            <w:vAlign w:val="bottom"/>
          </w:tcPr>
          <w:p w14:paraId="23CE0342" w14:textId="007C667F"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4</w:t>
            </w:r>
          </w:p>
        </w:tc>
      </w:tr>
      <w:tr w:rsidR="006B5C0D" w:rsidRPr="00DA0761" w14:paraId="61E1C678" w14:textId="77777777" w:rsidTr="006B5C0D">
        <w:trPr>
          <w:trHeight w:val="332"/>
        </w:trPr>
        <w:tc>
          <w:tcPr>
            <w:tcW w:w="2515" w:type="dxa"/>
            <w:shd w:val="clear" w:color="auto" w:fill="auto"/>
            <w:vAlign w:val="bottom"/>
          </w:tcPr>
          <w:p w14:paraId="45F4648D" w14:textId="6ABA57DF"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Issuing Receipts</w:t>
            </w:r>
          </w:p>
        </w:tc>
        <w:tc>
          <w:tcPr>
            <w:tcW w:w="990" w:type="dxa"/>
            <w:tcBorders>
              <w:right w:val="single" w:sz="4" w:space="0" w:color="BFBFBF" w:themeColor="background1" w:themeShade="BF"/>
            </w:tcBorders>
            <w:shd w:val="clear" w:color="auto" w:fill="auto"/>
            <w:vAlign w:val="bottom"/>
          </w:tcPr>
          <w:p w14:paraId="4BC25D13" w14:textId="09C9F489"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10</w:t>
            </w:r>
          </w:p>
        </w:tc>
        <w:tc>
          <w:tcPr>
            <w:tcW w:w="2070" w:type="dxa"/>
            <w:tcBorders>
              <w:right w:val="single" w:sz="4" w:space="0" w:color="BFBFBF" w:themeColor="background1" w:themeShade="BF"/>
            </w:tcBorders>
            <w:shd w:val="clear" w:color="auto" w:fill="auto"/>
            <w:vAlign w:val="bottom"/>
          </w:tcPr>
          <w:p w14:paraId="7A79724C" w14:textId="0C12C340"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Towing Vehicles</w:t>
            </w:r>
          </w:p>
        </w:tc>
        <w:tc>
          <w:tcPr>
            <w:tcW w:w="990" w:type="dxa"/>
            <w:tcBorders>
              <w:right w:val="single" w:sz="4" w:space="0" w:color="BFBFBF" w:themeColor="background1" w:themeShade="BF"/>
            </w:tcBorders>
            <w:shd w:val="clear" w:color="auto" w:fill="auto"/>
            <w:vAlign w:val="bottom"/>
          </w:tcPr>
          <w:p w14:paraId="2022C9FE" w14:textId="46D93309"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6</w:t>
            </w:r>
          </w:p>
        </w:tc>
        <w:tc>
          <w:tcPr>
            <w:tcW w:w="2880" w:type="dxa"/>
            <w:tcBorders>
              <w:right w:val="single" w:sz="4" w:space="0" w:color="BFBFBF" w:themeColor="background1" w:themeShade="BF"/>
            </w:tcBorders>
            <w:shd w:val="clear" w:color="auto" w:fill="auto"/>
            <w:vAlign w:val="bottom"/>
          </w:tcPr>
          <w:p w14:paraId="71ABDCD4" w14:textId="3F74CC03"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Business Process</w:t>
            </w:r>
          </w:p>
        </w:tc>
        <w:tc>
          <w:tcPr>
            <w:tcW w:w="990" w:type="dxa"/>
            <w:tcBorders>
              <w:right w:val="single" w:sz="4" w:space="0" w:color="BFBFBF" w:themeColor="background1" w:themeShade="BF"/>
            </w:tcBorders>
            <w:shd w:val="clear" w:color="auto" w:fill="auto"/>
            <w:vAlign w:val="bottom"/>
          </w:tcPr>
          <w:p w14:paraId="69439CC3" w14:textId="7EC37090"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3</w:t>
            </w:r>
          </w:p>
        </w:tc>
      </w:tr>
      <w:tr w:rsidR="006B5C0D" w:rsidRPr="00DA0761" w14:paraId="499F2136" w14:textId="77777777" w:rsidTr="006B5C0D">
        <w:trPr>
          <w:trHeight w:val="332"/>
        </w:trPr>
        <w:tc>
          <w:tcPr>
            <w:tcW w:w="2515" w:type="dxa"/>
            <w:shd w:val="clear" w:color="auto" w:fill="auto"/>
            <w:vAlign w:val="bottom"/>
          </w:tcPr>
          <w:p w14:paraId="5DC91FC0" w14:textId="23B6DC2D"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Law Enforcement or Criminal Justice Experience</w:t>
            </w:r>
          </w:p>
        </w:tc>
        <w:tc>
          <w:tcPr>
            <w:tcW w:w="990" w:type="dxa"/>
            <w:tcBorders>
              <w:right w:val="single" w:sz="4" w:space="0" w:color="BFBFBF" w:themeColor="background1" w:themeShade="BF"/>
            </w:tcBorders>
            <w:shd w:val="clear" w:color="auto" w:fill="auto"/>
            <w:vAlign w:val="bottom"/>
          </w:tcPr>
          <w:p w14:paraId="07D3F4CD" w14:textId="39296ADD"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10</w:t>
            </w:r>
          </w:p>
        </w:tc>
        <w:tc>
          <w:tcPr>
            <w:tcW w:w="2070" w:type="dxa"/>
            <w:tcBorders>
              <w:right w:val="single" w:sz="4" w:space="0" w:color="BFBFBF" w:themeColor="background1" w:themeShade="BF"/>
            </w:tcBorders>
            <w:shd w:val="clear" w:color="auto" w:fill="auto"/>
            <w:vAlign w:val="bottom"/>
          </w:tcPr>
          <w:p w14:paraId="69630D19" w14:textId="1587B05F"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Warrants</w:t>
            </w:r>
          </w:p>
        </w:tc>
        <w:tc>
          <w:tcPr>
            <w:tcW w:w="990" w:type="dxa"/>
            <w:tcBorders>
              <w:right w:val="single" w:sz="4" w:space="0" w:color="BFBFBF" w:themeColor="background1" w:themeShade="BF"/>
            </w:tcBorders>
            <w:shd w:val="clear" w:color="auto" w:fill="auto"/>
            <w:vAlign w:val="bottom"/>
          </w:tcPr>
          <w:p w14:paraId="17FA73DE" w14:textId="1185E6A9"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6</w:t>
            </w:r>
          </w:p>
        </w:tc>
        <w:tc>
          <w:tcPr>
            <w:tcW w:w="2880" w:type="dxa"/>
            <w:tcBorders>
              <w:right w:val="single" w:sz="4" w:space="0" w:color="BFBFBF" w:themeColor="background1" w:themeShade="BF"/>
            </w:tcBorders>
            <w:shd w:val="clear" w:color="auto" w:fill="auto"/>
            <w:vAlign w:val="bottom"/>
          </w:tcPr>
          <w:p w14:paraId="7E3BC1D1" w14:textId="2AC23D79"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Cash Register Operation</w:t>
            </w:r>
          </w:p>
        </w:tc>
        <w:tc>
          <w:tcPr>
            <w:tcW w:w="990" w:type="dxa"/>
            <w:tcBorders>
              <w:right w:val="single" w:sz="4" w:space="0" w:color="BFBFBF" w:themeColor="background1" w:themeShade="BF"/>
            </w:tcBorders>
            <w:shd w:val="clear" w:color="auto" w:fill="auto"/>
            <w:vAlign w:val="bottom"/>
          </w:tcPr>
          <w:p w14:paraId="55877BA4" w14:textId="78BD19DA"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3</w:t>
            </w:r>
          </w:p>
        </w:tc>
      </w:tr>
      <w:tr w:rsidR="006B5C0D" w:rsidRPr="00DA0761" w14:paraId="62218E5D" w14:textId="77777777" w:rsidTr="006B5C0D">
        <w:trPr>
          <w:trHeight w:val="332"/>
        </w:trPr>
        <w:tc>
          <w:tcPr>
            <w:tcW w:w="2515" w:type="dxa"/>
            <w:shd w:val="clear" w:color="auto" w:fill="auto"/>
            <w:vAlign w:val="bottom"/>
          </w:tcPr>
          <w:p w14:paraId="0695F9E8" w14:textId="04F562D3"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Customer Service</w:t>
            </w:r>
          </w:p>
        </w:tc>
        <w:tc>
          <w:tcPr>
            <w:tcW w:w="990" w:type="dxa"/>
            <w:tcBorders>
              <w:right w:val="single" w:sz="4" w:space="0" w:color="BFBFBF" w:themeColor="background1" w:themeShade="BF"/>
            </w:tcBorders>
            <w:shd w:val="clear" w:color="auto" w:fill="auto"/>
            <w:vAlign w:val="bottom"/>
          </w:tcPr>
          <w:p w14:paraId="42A0E424" w14:textId="54DCF784"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8</w:t>
            </w:r>
          </w:p>
        </w:tc>
        <w:tc>
          <w:tcPr>
            <w:tcW w:w="2070" w:type="dxa"/>
            <w:tcBorders>
              <w:right w:val="single" w:sz="4" w:space="0" w:color="BFBFBF" w:themeColor="background1" w:themeShade="BF"/>
            </w:tcBorders>
            <w:shd w:val="clear" w:color="auto" w:fill="auto"/>
            <w:vAlign w:val="bottom"/>
          </w:tcPr>
          <w:p w14:paraId="315D0F06" w14:textId="58EE9312"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Cleaning</w:t>
            </w:r>
          </w:p>
        </w:tc>
        <w:tc>
          <w:tcPr>
            <w:tcW w:w="990" w:type="dxa"/>
            <w:tcBorders>
              <w:right w:val="single" w:sz="4" w:space="0" w:color="BFBFBF" w:themeColor="background1" w:themeShade="BF"/>
            </w:tcBorders>
            <w:shd w:val="clear" w:color="auto" w:fill="auto"/>
            <w:vAlign w:val="bottom"/>
          </w:tcPr>
          <w:p w14:paraId="5A1619C4" w14:textId="538D03C9"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5</w:t>
            </w:r>
          </w:p>
        </w:tc>
        <w:tc>
          <w:tcPr>
            <w:tcW w:w="2880" w:type="dxa"/>
            <w:tcBorders>
              <w:right w:val="single" w:sz="4" w:space="0" w:color="BFBFBF" w:themeColor="background1" w:themeShade="BF"/>
            </w:tcBorders>
            <w:shd w:val="clear" w:color="auto" w:fill="auto"/>
            <w:vAlign w:val="bottom"/>
          </w:tcPr>
          <w:p w14:paraId="1CE76413" w14:textId="0995CAAB"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Criminal Justice</w:t>
            </w:r>
          </w:p>
        </w:tc>
        <w:tc>
          <w:tcPr>
            <w:tcW w:w="990" w:type="dxa"/>
            <w:tcBorders>
              <w:right w:val="single" w:sz="4" w:space="0" w:color="BFBFBF" w:themeColor="background1" w:themeShade="BF"/>
            </w:tcBorders>
            <w:shd w:val="clear" w:color="auto" w:fill="auto"/>
            <w:vAlign w:val="bottom"/>
          </w:tcPr>
          <w:p w14:paraId="73F6E7A5" w14:textId="528CA902"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3</w:t>
            </w:r>
          </w:p>
        </w:tc>
      </w:tr>
      <w:tr w:rsidR="006B5C0D" w:rsidRPr="00DA0761" w14:paraId="09239FED" w14:textId="77777777" w:rsidTr="006B5C0D">
        <w:trPr>
          <w:trHeight w:val="332"/>
        </w:trPr>
        <w:tc>
          <w:tcPr>
            <w:tcW w:w="2515" w:type="dxa"/>
            <w:shd w:val="clear" w:color="auto" w:fill="auto"/>
            <w:vAlign w:val="bottom"/>
          </w:tcPr>
          <w:p w14:paraId="245520F3" w14:textId="3C106C01"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Administrative Functions</w:t>
            </w:r>
          </w:p>
        </w:tc>
        <w:tc>
          <w:tcPr>
            <w:tcW w:w="990" w:type="dxa"/>
            <w:tcBorders>
              <w:right w:val="single" w:sz="4" w:space="0" w:color="BFBFBF" w:themeColor="background1" w:themeShade="BF"/>
            </w:tcBorders>
            <w:shd w:val="clear" w:color="auto" w:fill="auto"/>
            <w:vAlign w:val="bottom"/>
          </w:tcPr>
          <w:p w14:paraId="70DDC1F2" w14:textId="5D0C2F2A"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7</w:t>
            </w:r>
          </w:p>
        </w:tc>
        <w:tc>
          <w:tcPr>
            <w:tcW w:w="2070" w:type="dxa"/>
            <w:tcBorders>
              <w:right w:val="single" w:sz="4" w:space="0" w:color="BFBFBF" w:themeColor="background1" w:themeShade="BF"/>
            </w:tcBorders>
            <w:shd w:val="clear" w:color="auto" w:fill="auto"/>
            <w:vAlign w:val="bottom"/>
          </w:tcPr>
          <w:p w14:paraId="06665F8C" w14:textId="63D72596"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Commercial Security</w:t>
            </w:r>
          </w:p>
        </w:tc>
        <w:tc>
          <w:tcPr>
            <w:tcW w:w="990" w:type="dxa"/>
            <w:tcBorders>
              <w:right w:val="single" w:sz="4" w:space="0" w:color="BFBFBF" w:themeColor="background1" w:themeShade="BF"/>
            </w:tcBorders>
            <w:shd w:val="clear" w:color="auto" w:fill="auto"/>
            <w:vAlign w:val="bottom"/>
          </w:tcPr>
          <w:p w14:paraId="206C3070" w14:textId="4FC9D717"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5</w:t>
            </w:r>
          </w:p>
        </w:tc>
        <w:tc>
          <w:tcPr>
            <w:tcW w:w="2880" w:type="dxa"/>
            <w:tcBorders>
              <w:right w:val="single" w:sz="4" w:space="0" w:color="BFBFBF" w:themeColor="background1" w:themeShade="BF"/>
            </w:tcBorders>
            <w:shd w:val="clear" w:color="auto" w:fill="auto"/>
            <w:vAlign w:val="bottom"/>
          </w:tcPr>
          <w:p w14:paraId="718B0377" w14:textId="793C95FA"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Electrocardiogram (EKG / ECG)</w:t>
            </w:r>
          </w:p>
        </w:tc>
        <w:tc>
          <w:tcPr>
            <w:tcW w:w="990" w:type="dxa"/>
            <w:tcBorders>
              <w:right w:val="single" w:sz="4" w:space="0" w:color="BFBFBF" w:themeColor="background1" w:themeShade="BF"/>
            </w:tcBorders>
            <w:shd w:val="clear" w:color="auto" w:fill="auto"/>
            <w:vAlign w:val="bottom"/>
          </w:tcPr>
          <w:p w14:paraId="7D10D0B5" w14:textId="24529960"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3</w:t>
            </w:r>
          </w:p>
        </w:tc>
      </w:tr>
      <w:tr w:rsidR="006B5C0D" w:rsidRPr="00DA0761" w14:paraId="6777FFBF" w14:textId="77777777" w:rsidTr="006B5C0D">
        <w:trPr>
          <w:trHeight w:val="332"/>
        </w:trPr>
        <w:tc>
          <w:tcPr>
            <w:tcW w:w="2515" w:type="dxa"/>
            <w:shd w:val="clear" w:color="auto" w:fill="auto"/>
            <w:vAlign w:val="bottom"/>
          </w:tcPr>
          <w:p w14:paraId="0713E01D" w14:textId="377A3F11"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Clerical Duties</w:t>
            </w:r>
          </w:p>
        </w:tc>
        <w:tc>
          <w:tcPr>
            <w:tcW w:w="990" w:type="dxa"/>
            <w:tcBorders>
              <w:right w:val="single" w:sz="4" w:space="0" w:color="BFBFBF" w:themeColor="background1" w:themeShade="BF"/>
            </w:tcBorders>
            <w:shd w:val="clear" w:color="auto" w:fill="auto"/>
            <w:vAlign w:val="bottom"/>
          </w:tcPr>
          <w:p w14:paraId="20895A7B" w14:textId="67D23CB9"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7</w:t>
            </w:r>
          </w:p>
        </w:tc>
        <w:tc>
          <w:tcPr>
            <w:tcW w:w="2070" w:type="dxa"/>
            <w:tcBorders>
              <w:right w:val="single" w:sz="4" w:space="0" w:color="BFBFBF" w:themeColor="background1" w:themeShade="BF"/>
            </w:tcBorders>
            <w:shd w:val="clear" w:color="auto" w:fill="auto"/>
            <w:vAlign w:val="bottom"/>
          </w:tcPr>
          <w:p w14:paraId="5060DF06" w14:textId="0D4D60E7"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Infographics</w:t>
            </w:r>
          </w:p>
        </w:tc>
        <w:tc>
          <w:tcPr>
            <w:tcW w:w="990" w:type="dxa"/>
            <w:tcBorders>
              <w:right w:val="single" w:sz="4" w:space="0" w:color="BFBFBF" w:themeColor="background1" w:themeShade="BF"/>
            </w:tcBorders>
            <w:shd w:val="clear" w:color="auto" w:fill="auto"/>
            <w:vAlign w:val="bottom"/>
          </w:tcPr>
          <w:p w14:paraId="2F58C7D1" w14:textId="6C8B45B2"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5</w:t>
            </w:r>
          </w:p>
        </w:tc>
        <w:tc>
          <w:tcPr>
            <w:tcW w:w="2880" w:type="dxa"/>
            <w:tcBorders>
              <w:right w:val="single" w:sz="4" w:space="0" w:color="BFBFBF" w:themeColor="background1" w:themeShade="BF"/>
            </w:tcBorders>
            <w:shd w:val="clear" w:color="auto" w:fill="auto"/>
            <w:vAlign w:val="bottom"/>
          </w:tcPr>
          <w:p w14:paraId="7BF66035" w14:textId="0FD2AD9A"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Emergency Preparedness</w:t>
            </w:r>
          </w:p>
        </w:tc>
        <w:tc>
          <w:tcPr>
            <w:tcW w:w="990" w:type="dxa"/>
            <w:tcBorders>
              <w:right w:val="single" w:sz="4" w:space="0" w:color="BFBFBF" w:themeColor="background1" w:themeShade="BF"/>
            </w:tcBorders>
            <w:shd w:val="clear" w:color="auto" w:fill="auto"/>
            <w:vAlign w:val="bottom"/>
          </w:tcPr>
          <w:p w14:paraId="35D5D5CE" w14:textId="205AA97D"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3</w:t>
            </w:r>
          </w:p>
        </w:tc>
      </w:tr>
      <w:tr w:rsidR="006B5C0D" w:rsidRPr="00DA0761" w14:paraId="786E922A" w14:textId="77777777" w:rsidTr="006B5C0D">
        <w:trPr>
          <w:trHeight w:val="332"/>
        </w:trPr>
        <w:tc>
          <w:tcPr>
            <w:tcW w:w="2515" w:type="dxa"/>
            <w:shd w:val="clear" w:color="auto" w:fill="auto"/>
            <w:vAlign w:val="bottom"/>
          </w:tcPr>
          <w:p w14:paraId="2A5BD41B" w14:textId="07708557"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Staff Management</w:t>
            </w:r>
          </w:p>
        </w:tc>
        <w:tc>
          <w:tcPr>
            <w:tcW w:w="990" w:type="dxa"/>
            <w:tcBorders>
              <w:right w:val="single" w:sz="4" w:space="0" w:color="BFBFBF" w:themeColor="background1" w:themeShade="BF"/>
            </w:tcBorders>
            <w:shd w:val="clear" w:color="auto" w:fill="auto"/>
            <w:vAlign w:val="bottom"/>
          </w:tcPr>
          <w:p w14:paraId="1FE4D6D8" w14:textId="02B7FEF3"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7</w:t>
            </w:r>
          </w:p>
        </w:tc>
        <w:tc>
          <w:tcPr>
            <w:tcW w:w="2070" w:type="dxa"/>
            <w:tcBorders>
              <w:right w:val="single" w:sz="4" w:space="0" w:color="BFBFBF" w:themeColor="background1" w:themeShade="BF"/>
            </w:tcBorders>
            <w:shd w:val="clear" w:color="auto" w:fill="auto"/>
            <w:vAlign w:val="bottom"/>
          </w:tcPr>
          <w:p w14:paraId="2912D770" w14:textId="35FDBE51"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Phone Systems</w:t>
            </w:r>
          </w:p>
        </w:tc>
        <w:tc>
          <w:tcPr>
            <w:tcW w:w="990" w:type="dxa"/>
            <w:tcBorders>
              <w:right w:val="single" w:sz="4" w:space="0" w:color="BFBFBF" w:themeColor="background1" w:themeShade="BF"/>
            </w:tcBorders>
            <w:shd w:val="clear" w:color="auto" w:fill="auto"/>
            <w:vAlign w:val="bottom"/>
          </w:tcPr>
          <w:p w14:paraId="52DFBBA7" w14:textId="627AFE9E"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5</w:t>
            </w:r>
          </w:p>
        </w:tc>
        <w:tc>
          <w:tcPr>
            <w:tcW w:w="2880" w:type="dxa"/>
            <w:tcBorders>
              <w:right w:val="single" w:sz="4" w:space="0" w:color="BFBFBF" w:themeColor="background1" w:themeShade="BF"/>
            </w:tcBorders>
            <w:shd w:val="clear" w:color="auto" w:fill="auto"/>
            <w:vAlign w:val="bottom"/>
          </w:tcPr>
          <w:p w14:paraId="6C2ED8F2" w14:textId="5124F142" w:rsidR="006B5C0D" w:rsidRPr="009669DC" w:rsidRDefault="006B5C0D" w:rsidP="006B5C0D">
            <w:pPr>
              <w:spacing w:line="240" w:lineRule="auto"/>
              <w:contextualSpacing/>
              <w:rPr>
                <w:rFonts w:asciiTheme="minorHAnsi" w:hAnsiTheme="minorHAnsi"/>
                <w:b/>
              </w:rPr>
            </w:pPr>
            <w:r w:rsidRPr="009669DC">
              <w:rPr>
                <w:rFonts w:asciiTheme="minorHAnsi" w:hAnsiTheme="minorHAnsi" w:cs="Calibri"/>
              </w:rPr>
              <w:t>Information Security</w:t>
            </w:r>
          </w:p>
        </w:tc>
        <w:tc>
          <w:tcPr>
            <w:tcW w:w="990" w:type="dxa"/>
            <w:tcBorders>
              <w:right w:val="single" w:sz="4" w:space="0" w:color="BFBFBF" w:themeColor="background1" w:themeShade="BF"/>
            </w:tcBorders>
            <w:shd w:val="clear" w:color="auto" w:fill="auto"/>
            <w:vAlign w:val="bottom"/>
          </w:tcPr>
          <w:p w14:paraId="5C45AF9A" w14:textId="11484A72" w:rsidR="006B5C0D" w:rsidRPr="009669DC" w:rsidRDefault="006B5C0D" w:rsidP="006B5C0D">
            <w:pPr>
              <w:spacing w:line="240" w:lineRule="auto"/>
              <w:contextualSpacing/>
              <w:jc w:val="center"/>
              <w:rPr>
                <w:rFonts w:asciiTheme="minorHAnsi" w:hAnsiTheme="minorHAnsi"/>
                <w:b/>
              </w:rPr>
            </w:pPr>
            <w:r w:rsidRPr="009669DC">
              <w:rPr>
                <w:rFonts w:asciiTheme="minorHAnsi" w:hAnsiTheme="minorHAnsi" w:cs="Calibri"/>
              </w:rPr>
              <w:t>3</w:t>
            </w:r>
          </w:p>
        </w:tc>
      </w:tr>
    </w:tbl>
    <w:p w14:paraId="4707F881" w14:textId="49FE8102" w:rsidR="00636E31" w:rsidRPr="006F50F4" w:rsidRDefault="006F50F4" w:rsidP="007C1B24">
      <w:pPr>
        <w:pStyle w:val="NoSpacing"/>
        <w:spacing w:after="120"/>
        <w:rPr>
          <w:i/>
          <w:sz w:val="20"/>
          <w:szCs w:val="20"/>
        </w:rPr>
      </w:pPr>
      <w:r w:rsidRPr="006F50F4">
        <w:rPr>
          <w:i/>
          <w:sz w:val="20"/>
          <w:szCs w:val="20"/>
        </w:rPr>
        <w:t>Source: Burning Glass</w:t>
      </w:r>
    </w:p>
    <w:p w14:paraId="4E7A8ED9" w14:textId="4668838E" w:rsidR="005F3D4D" w:rsidRDefault="005F3D4D" w:rsidP="00505BC9">
      <w:pPr>
        <w:pStyle w:val="NoSpacing"/>
        <w:rPr>
          <w:rFonts w:asciiTheme="minorHAnsi" w:eastAsia="Times New Roman" w:hAnsiTheme="minorHAnsi"/>
          <w:color w:val="auto"/>
          <w:sz w:val="21"/>
          <w:szCs w:val="21"/>
        </w:rPr>
      </w:pPr>
    </w:p>
    <w:p w14:paraId="64D2F5C8" w14:textId="61C90DA5" w:rsidR="006B5C0D" w:rsidRDefault="009669DC" w:rsidP="00505BC9">
      <w:pPr>
        <w:pStyle w:val="NoSpacing"/>
        <w:rPr>
          <w:rFonts w:asciiTheme="minorHAnsi" w:hAnsiTheme="minorHAnsi"/>
          <w:b/>
          <w:szCs w:val="18"/>
        </w:rPr>
      </w:pPr>
      <w:r>
        <w:rPr>
          <w:rFonts w:asciiTheme="minorHAnsi" w:hAnsiTheme="minorHAnsi"/>
          <w:b/>
        </w:rPr>
        <w:t>Table 8</w:t>
      </w:r>
      <w:r w:rsidR="006B5C0D" w:rsidRPr="00E56465">
        <w:rPr>
          <w:rFonts w:asciiTheme="minorHAnsi" w:hAnsiTheme="minorHAnsi"/>
          <w:b/>
        </w:rPr>
        <w:t xml:space="preserve">. Certifications </w:t>
      </w:r>
      <w:r w:rsidRPr="00552133">
        <w:rPr>
          <w:b/>
        </w:rPr>
        <w:t xml:space="preserve">for </w:t>
      </w:r>
      <w:r w:rsidR="00C64E7F">
        <w:rPr>
          <w:b/>
        </w:rPr>
        <w:t xml:space="preserve">Job </w:t>
      </w:r>
      <w:r>
        <w:rPr>
          <w:b/>
        </w:rPr>
        <w:t>Postings with “</w:t>
      </w:r>
      <w:r w:rsidRPr="005F3D4D">
        <w:rPr>
          <w:rFonts w:asciiTheme="minorHAnsi" w:eastAsia="Times New Roman" w:hAnsiTheme="minorHAnsi" w:cs="Arial"/>
          <w:b/>
          <w:color w:val="auto"/>
        </w:rPr>
        <w:t>Community</w:t>
      </w:r>
      <w:r w:rsidRPr="005F3D4D">
        <w:rPr>
          <w:rFonts w:asciiTheme="minorHAnsi" w:eastAsia="Times New Roman" w:hAnsiTheme="minorHAnsi" w:cs="Arial"/>
          <w:b/>
          <w:color w:val="auto"/>
          <w:shd w:val="clear" w:color="auto" w:fill="FFFFFF"/>
        </w:rPr>
        <w:t> </w:t>
      </w:r>
      <w:r w:rsidRPr="005F3D4D">
        <w:rPr>
          <w:rFonts w:asciiTheme="minorHAnsi" w:eastAsia="Times New Roman" w:hAnsiTheme="minorHAnsi" w:cs="Arial"/>
          <w:b/>
          <w:color w:val="auto"/>
        </w:rPr>
        <w:t>Service</w:t>
      </w:r>
      <w:r w:rsidRPr="005F3D4D">
        <w:rPr>
          <w:rFonts w:asciiTheme="minorHAnsi" w:eastAsia="Times New Roman" w:hAnsiTheme="minorHAnsi" w:cs="Arial"/>
          <w:b/>
          <w:color w:val="auto"/>
          <w:shd w:val="clear" w:color="auto" w:fill="FFFFFF"/>
        </w:rPr>
        <w:t> </w:t>
      </w:r>
      <w:r w:rsidRPr="005F3D4D">
        <w:rPr>
          <w:rFonts w:asciiTheme="minorHAnsi" w:eastAsia="Times New Roman" w:hAnsiTheme="minorHAnsi" w:cs="Arial"/>
          <w:b/>
          <w:color w:val="auto"/>
        </w:rPr>
        <w:t>Officer</w:t>
      </w:r>
      <w:r w:rsidRPr="005F3D4D">
        <w:rPr>
          <w:b/>
        </w:rPr>
        <w:t>”</w:t>
      </w:r>
      <w:r>
        <w:rPr>
          <w:b/>
        </w:rPr>
        <w:t xml:space="preserve"> </w:t>
      </w:r>
      <w:r w:rsidR="006B5C0D" w:rsidRPr="00E56465">
        <w:rPr>
          <w:rFonts w:asciiTheme="minorHAnsi" w:hAnsiTheme="minorHAnsi"/>
          <w:b/>
        </w:rPr>
        <w:t xml:space="preserve">in the Bay Region </w:t>
      </w:r>
      <w:r w:rsidR="006B5C0D" w:rsidRPr="00E56465">
        <w:rPr>
          <w:rFonts w:asciiTheme="minorHAnsi" w:hAnsiTheme="minorHAnsi"/>
          <w:b/>
          <w:szCs w:val="18"/>
        </w:rPr>
        <w:t>(</w:t>
      </w:r>
      <w:r w:rsidR="006B5C0D" w:rsidRPr="006B5C0D">
        <w:rPr>
          <w:rFonts w:asciiTheme="minorHAnsi" w:hAnsiTheme="minorHAnsi"/>
          <w:b/>
        </w:rPr>
        <w:t>April 2018 - March 2019</w:t>
      </w:r>
      <w:r w:rsidR="006B5C0D" w:rsidRPr="00E56465">
        <w:rPr>
          <w:rFonts w:asciiTheme="minorHAnsi" w:hAnsiTheme="minorHAnsi"/>
          <w:b/>
          <w:szCs w:val="18"/>
        </w:rPr>
        <w:t>)</w:t>
      </w:r>
    </w:p>
    <w:p w14:paraId="7AF6B2F2" w14:textId="50FFBFF4" w:rsidR="006B5C0D" w:rsidRDefault="006B5C0D" w:rsidP="00505BC9">
      <w:pPr>
        <w:pStyle w:val="NoSpacing"/>
        <w:rPr>
          <w:rFonts w:asciiTheme="minorHAnsi" w:eastAsia="Times New Roman" w:hAnsiTheme="minorHAnsi"/>
          <w:color w:val="auto"/>
          <w:sz w:val="21"/>
          <w:szCs w:val="21"/>
        </w:rPr>
      </w:pPr>
      <w:r>
        <w:rPr>
          <w:rFonts w:asciiTheme="minorHAnsi" w:eastAsia="Times New Roman" w:hAnsiTheme="minorHAnsi"/>
          <w:color w:val="auto"/>
          <w:sz w:val="21"/>
          <w:szCs w:val="21"/>
        </w:rPr>
        <w:t>Note: 26</w:t>
      </w:r>
      <w:r w:rsidR="00505BC9" w:rsidRPr="007C1B24">
        <w:rPr>
          <w:rFonts w:asciiTheme="minorHAnsi" w:eastAsia="Times New Roman" w:hAnsiTheme="minorHAnsi"/>
          <w:color w:val="auto"/>
          <w:sz w:val="21"/>
          <w:szCs w:val="21"/>
        </w:rPr>
        <w:t>% of records have been exclude</w:t>
      </w:r>
      <w:r w:rsidR="00505BC9">
        <w:rPr>
          <w:rFonts w:asciiTheme="minorHAnsi" w:eastAsia="Times New Roman" w:hAnsiTheme="minorHAnsi"/>
          <w:color w:val="auto"/>
          <w:sz w:val="21"/>
          <w:szCs w:val="21"/>
        </w:rPr>
        <w:t>d because they do not include a certification</w:t>
      </w:r>
      <w:r w:rsidR="00505BC9" w:rsidRPr="007C1B24">
        <w:rPr>
          <w:rFonts w:asciiTheme="minorHAnsi" w:eastAsia="Times New Roman" w:hAnsiTheme="minorHAnsi"/>
          <w:color w:val="auto"/>
          <w:sz w:val="21"/>
          <w:szCs w:val="21"/>
        </w:rPr>
        <w:t xml:space="preserve">. </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690"/>
        <w:gridCol w:w="1080"/>
      </w:tblGrid>
      <w:tr w:rsidR="006B5C0D" w:rsidRPr="006B5C0D" w14:paraId="5B030A31" w14:textId="77777777" w:rsidTr="006D22F2">
        <w:trPr>
          <w:trHeight w:val="197"/>
        </w:trPr>
        <w:tc>
          <w:tcPr>
            <w:tcW w:w="4405" w:type="dxa"/>
            <w:shd w:val="clear" w:color="auto" w:fill="E5F193" w:themeFill="accent2" w:themeFillTint="66"/>
            <w:vAlign w:val="center"/>
          </w:tcPr>
          <w:p w14:paraId="653BDAC8" w14:textId="77777777" w:rsidR="006B5C0D" w:rsidRPr="006B5C0D" w:rsidRDefault="006B5C0D" w:rsidP="006B5C0D">
            <w:pPr>
              <w:spacing w:line="240" w:lineRule="auto"/>
              <w:contextualSpacing/>
              <w:rPr>
                <w:rFonts w:asciiTheme="minorHAnsi" w:hAnsiTheme="minorHAnsi"/>
                <w:b/>
                <w:sz w:val="21"/>
                <w:szCs w:val="21"/>
              </w:rPr>
            </w:pPr>
            <w:r w:rsidRPr="006B5C0D">
              <w:rPr>
                <w:rFonts w:asciiTheme="minorHAnsi" w:hAnsiTheme="minorHAnsi"/>
                <w:b/>
                <w:sz w:val="21"/>
                <w:szCs w:val="21"/>
              </w:rPr>
              <w:t>Certification</w:t>
            </w:r>
          </w:p>
        </w:tc>
        <w:tc>
          <w:tcPr>
            <w:tcW w:w="1080" w:type="dxa"/>
            <w:shd w:val="clear" w:color="auto" w:fill="E5F193" w:themeFill="accent2" w:themeFillTint="66"/>
            <w:vAlign w:val="center"/>
          </w:tcPr>
          <w:p w14:paraId="44452803" w14:textId="77777777" w:rsidR="006B5C0D" w:rsidRPr="006B5C0D" w:rsidRDefault="006B5C0D" w:rsidP="006B5C0D">
            <w:pPr>
              <w:spacing w:line="240" w:lineRule="auto"/>
              <w:contextualSpacing/>
              <w:jc w:val="center"/>
              <w:rPr>
                <w:rFonts w:asciiTheme="minorHAnsi" w:hAnsiTheme="minorHAnsi"/>
                <w:b/>
                <w:sz w:val="21"/>
                <w:szCs w:val="21"/>
              </w:rPr>
            </w:pPr>
            <w:r w:rsidRPr="006B5C0D">
              <w:rPr>
                <w:rFonts w:asciiTheme="minorHAnsi" w:hAnsiTheme="minorHAnsi"/>
                <w:b/>
                <w:sz w:val="21"/>
                <w:szCs w:val="21"/>
              </w:rPr>
              <w:t>Postings</w:t>
            </w:r>
          </w:p>
        </w:tc>
        <w:tc>
          <w:tcPr>
            <w:tcW w:w="3690" w:type="dxa"/>
            <w:shd w:val="clear" w:color="auto" w:fill="E5F193" w:themeFill="accent2" w:themeFillTint="66"/>
            <w:vAlign w:val="center"/>
          </w:tcPr>
          <w:p w14:paraId="2C1CD082" w14:textId="77777777" w:rsidR="006B5C0D" w:rsidRPr="006B5C0D" w:rsidRDefault="006B5C0D" w:rsidP="006B5C0D">
            <w:pPr>
              <w:spacing w:line="240" w:lineRule="auto"/>
              <w:contextualSpacing/>
              <w:rPr>
                <w:rFonts w:asciiTheme="minorHAnsi" w:hAnsiTheme="minorHAnsi"/>
                <w:b/>
                <w:sz w:val="21"/>
                <w:szCs w:val="21"/>
              </w:rPr>
            </w:pPr>
            <w:r w:rsidRPr="006B5C0D">
              <w:rPr>
                <w:rFonts w:asciiTheme="minorHAnsi" w:hAnsiTheme="minorHAnsi"/>
                <w:b/>
                <w:sz w:val="21"/>
                <w:szCs w:val="21"/>
              </w:rPr>
              <w:t>Certification</w:t>
            </w:r>
          </w:p>
        </w:tc>
        <w:tc>
          <w:tcPr>
            <w:tcW w:w="1080" w:type="dxa"/>
            <w:shd w:val="clear" w:color="auto" w:fill="E5F193" w:themeFill="accent2" w:themeFillTint="66"/>
            <w:vAlign w:val="center"/>
          </w:tcPr>
          <w:p w14:paraId="6877E7C3" w14:textId="77777777" w:rsidR="006B5C0D" w:rsidRPr="006B5C0D" w:rsidRDefault="006B5C0D" w:rsidP="006B5C0D">
            <w:pPr>
              <w:spacing w:line="240" w:lineRule="auto"/>
              <w:contextualSpacing/>
              <w:jc w:val="center"/>
              <w:rPr>
                <w:rFonts w:asciiTheme="minorHAnsi" w:hAnsiTheme="minorHAnsi"/>
                <w:b/>
                <w:sz w:val="21"/>
                <w:szCs w:val="21"/>
              </w:rPr>
            </w:pPr>
            <w:r w:rsidRPr="006B5C0D">
              <w:rPr>
                <w:rFonts w:asciiTheme="minorHAnsi" w:hAnsiTheme="minorHAnsi"/>
                <w:b/>
                <w:sz w:val="21"/>
                <w:szCs w:val="21"/>
              </w:rPr>
              <w:t>Postings</w:t>
            </w:r>
          </w:p>
        </w:tc>
      </w:tr>
      <w:tr w:rsidR="006B5C0D" w:rsidRPr="006B5C0D" w14:paraId="26663C78" w14:textId="77777777" w:rsidTr="006D22F2">
        <w:trPr>
          <w:trHeight w:val="202"/>
        </w:trPr>
        <w:tc>
          <w:tcPr>
            <w:tcW w:w="4405" w:type="dxa"/>
            <w:vAlign w:val="bottom"/>
          </w:tcPr>
          <w:p w14:paraId="1EAAD84A" w14:textId="7064A9A1" w:rsidR="006B5C0D" w:rsidRPr="009669DC" w:rsidRDefault="006B5C0D" w:rsidP="006B5C0D">
            <w:pPr>
              <w:spacing w:line="240" w:lineRule="auto"/>
              <w:contextualSpacing/>
              <w:rPr>
                <w:rFonts w:asciiTheme="minorHAnsi" w:hAnsiTheme="minorHAnsi"/>
                <w:sz w:val="21"/>
                <w:szCs w:val="21"/>
              </w:rPr>
            </w:pPr>
            <w:r w:rsidRPr="009669DC">
              <w:rPr>
                <w:rFonts w:asciiTheme="minorHAnsi" w:hAnsiTheme="minorHAnsi" w:cs="Calibri"/>
              </w:rPr>
              <w:t>Driver's License</w:t>
            </w:r>
          </w:p>
        </w:tc>
        <w:tc>
          <w:tcPr>
            <w:tcW w:w="1080" w:type="dxa"/>
            <w:vAlign w:val="bottom"/>
          </w:tcPr>
          <w:p w14:paraId="1B38443C" w14:textId="60CC7C8C" w:rsidR="006B5C0D" w:rsidRPr="009669DC" w:rsidRDefault="006B5C0D" w:rsidP="006B5C0D">
            <w:pPr>
              <w:spacing w:line="240" w:lineRule="auto"/>
              <w:contextualSpacing/>
              <w:jc w:val="center"/>
              <w:rPr>
                <w:rFonts w:asciiTheme="minorHAnsi" w:hAnsiTheme="minorHAnsi"/>
                <w:sz w:val="21"/>
                <w:szCs w:val="21"/>
              </w:rPr>
            </w:pPr>
            <w:r w:rsidRPr="009669DC">
              <w:rPr>
                <w:rFonts w:asciiTheme="minorHAnsi" w:hAnsiTheme="minorHAnsi" w:cs="Calibri"/>
              </w:rPr>
              <w:t>35</w:t>
            </w:r>
          </w:p>
        </w:tc>
        <w:tc>
          <w:tcPr>
            <w:tcW w:w="3690" w:type="dxa"/>
            <w:vAlign w:val="bottom"/>
          </w:tcPr>
          <w:p w14:paraId="589E71DC" w14:textId="3B2A5B0C" w:rsidR="006B5C0D" w:rsidRPr="009669DC" w:rsidRDefault="006B5C0D" w:rsidP="006B5C0D">
            <w:pPr>
              <w:spacing w:line="240" w:lineRule="auto"/>
              <w:contextualSpacing/>
              <w:rPr>
                <w:rFonts w:asciiTheme="minorHAnsi" w:hAnsiTheme="minorHAnsi"/>
                <w:sz w:val="21"/>
                <w:szCs w:val="21"/>
              </w:rPr>
            </w:pPr>
            <w:r w:rsidRPr="009669DC">
              <w:rPr>
                <w:rFonts w:asciiTheme="minorHAnsi" w:hAnsiTheme="minorHAnsi" w:cs="Calibri"/>
              </w:rPr>
              <w:t>Community Service</w:t>
            </w:r>
          </w:p>
        </w:tc>
        <w:tc>
          <w:tcPr>
            <w:tcW w:w="1080" w:type="dxa"/>
            <w:vAlign w:val="bottom"/>
          </w:tcPr>
          <w:p w14:paraId="5182EA60" w14:textId="62F3BD83" w:rsidR="006B5C0D" w:rsidRPr="009669DC" w:rsidRDefault="006B5C0D" w:rsidP="006B5C0D">
            <w:pPr>
              <w:spacing w:line="240" w:lineRule="auto"/>
              <w:contextualSpacing/>
              <w:jc w:val="center"/>
              <w:rPr>
                <w:rFonts w:asciiTheme="minorHAnsi" w:hAnsiTheme="minorHAnsi"/>
                <w:sz w:val="21"/>
                <w:szCs w:val="21"/>
              </w:rPr>
            </w:pPr>
            <w:r w:rsidRPr="009669DC">
              <w:rPr>
                <w:rFonts w:asciiTheme="minorHAnsi" w:hAnsiTheme="minorHAnsi" w:cs="Calibri"/>
              </w:rPr>
              <w:t>1</w:t>
            </w:r>
          </w:p>
        </w:tc>
      </w:tr>
      <w:tr w:rsidR="006B5C0D" w:rsidRPr="006B5C0D" w14:paraId="1B78913B" w14:textId="77777777" w:rsidTr="006D22F2">
        <w:trPr>
          <w:trHeight w:val="202"/>
        </w:trPr>
        <w:tc>
          <w:tcPr>
            <w:tcW w:w="4405" w:type="dxa"/>
            <w:vAlign w:val="bottom"/>
          </w:tcPr>
          <w:p w14:paraId="3B2A8808" w14:textId="1FD2F8D4" w:rsidR="006B5C0D" w:rsidRPr="009669DC" w:rsidRDefault="006B5C0D" w:rsidP="006B5C0D">
            <w:pPr>
              <w:spacing w:line="240" w:lineRule="auto"/>
              <w:contextualSpacing/>
              <w:rPr>
                <w:rFonts w:asciiTheme="minorHAnsi" w:hAnsiTheme="minorHAnsi"/>
                <w:sz w:val="21"/>
                <w:szCs w:val="21"/>
              </w:rPr>
            </w:pPr>
            <w:r w:rsidRPr="009669DC">
              <w:rPr>
                <w:rFonts w:asciiTheme="minorHAnsi" w:hAnsiTheme="minorHAnsi" w:cs="Calibri"/>
              </w:rPr>
              <w:t>Typing Certification</w:t>
            </w:r>
          </w:p>
        </w:tc>
        <w:tc>
          <w:tcPr>
            <w:tcW w:w="1080" w:type="dxa"/>
            <w:vAlign w:val="bottom"/>
          </w:tcPr>
          <w:p w14:paraId="69B17CD6" w14:textId="7BA09B0E" w:rsidR="006B5C0D" w:rsidRPr="009669DC" w:rsidRDefault="006B5C0D" w:rsidP="006B5C0D">
            <w:pPr>
              <w:spacing w:line="240" w:lineRule="auto"/>
              <w:contextualSpacing/>
              <w:jc w:val="center"/>
              <w:rPr>
                <w:rFonts w:asciiTheme="minorHAnsi" w:hAnsiTheme="minorHAnsi"/>
                <w:sz w:val="21"/>
                <w:szCs w:val="21"/>
              </w:rPr>
            </w:pPr>
            <w:r w:rsidRPr="009669DC">
              <w:rPr>
                <w:rFonts w:asciiTheme="minorHAnsi" w:hAnsiTheme="minorHAnsi" w:cs="Calibri"/>
              </w:rPr>
              <w:t>9</w:t>
            </w:r>
          </w:p>
        </w:tc>
        <w:tc>
          <w:tcPr>
            <w:tcW w:w="3690" w:type="dxa"/>
            <w:vAlign w:val="bottom"/>
          </w:tcPr>
          <w:p w14:paraId="590F0717" w14:textId="3BBA48D8" w:rsidR="006B5C0D" w:rsidRPr="009669DC" w:rsidRDefault="006B5C0D" w:rsidP="006B5C0D">
            <w:pPr>
              <w:spacing w:line="240" w:lineRule="auto"/>
              <w:contextualSpacing/>
              <w:rPr>
                <w:rFonts w:asciiTheme="minorHAnsi" w:hAnsiTheme="minorHAnsi"/>
                <w:sz w:val="21"/>
                <w:szCs w:val="21"/>
              </w:rPr>
            </w:pPr>
            <w:r w:rsidRPr="009669DC">
              <w:rPr>
                <w:rFonts w:asciiTheme="minorHAnsi" w:hAnsiTheme="minorHAnsi" w:cs="Calibri"/>
              </w:rPr>
              <w:t>Polygraph</w:t>
            </w:r>
          </w:p>
        </w:tc>
        <w:tc>
          <w:tcPr>
            <w:tcW w:w="1080" w:type="dxa"/>
            <w:vAlign w:val="bottom"/>
          </w:tcPr>
          <w:p w14:paraId="308FE608" w14:textId="748962C7" w:rsidR="006B5C0D" w:rsidRPr="009669DC" w:rsidRDefault="006B5C0D" w:rsidP="006B5C0D">
            <w:pPr>
              <w:spacing w:line="240" w:lineRule="auto"/>
              <w:contextualSpacing/>
              <w:jc w:val="center"/>
              <w:rPr>
                <w:rFonts w:asciiTheme="minorHAnsi" w:hAnsiTheme="minorHAnsi"/>
                <w:sz w:val="21"/>
                <w:szCs w:val="21"/>
              </w:rPr>
            </w:pPr>
            <w:r w:rsidRPr="009669DC">
              <w:rPr>
                <w:rFonts w:asciiTheme="minorHAnsi" w:hAnsiTheme="minorHAnsi" w:cs="Calibri"/>
              </w:rPr>
              <w:t>1</w:t>
            </w:r>
          </w:p>
        </w:tc>
      </w:tr>
      <w:tr w:rsidR="006B5C0D" w:rsidRPr="006B5C0D" w14:paraId="7C4DFE6F" w14:textId="77777777" w:rsidTr="006D22F2">
        <w:trPr>
          <w:trHeight w:val="202"/>
        </w:trPr>
        <w:tc>
          <w:tcPr>
            <w:tcW w:w="4405" w:type="dxa"/>
            <w:vAlign w:val="bottom"/>
          </w:tcPr>
          <w:p w14:paraId="7B68537B" w14:textId="5B695136" w:rsidR="006B5C0D" w:rsidRPr="009669DC" w:rsidRDefault="006B5C0D" w:rsidP="006B5C0D">
            <w:pPr>
              <w:spacing w:line="240" w:lineRule="auto"/>
              <w:contextualSpacing/>
              <w:rPr>
                <w:rFonts w:asciiTheme="minorHAnsi" w:hAnsiTheme="minorHAnsi"/>
                <w:sz w:val="21"/>
                <w:szCs w:val="21"/>
              </w:rPr>
            </w:pPr>
            <w:r w:rsidRPr="009669DC">
              <w:rPr>
                <w:rFonts w:asciiTheme="minorHAnsi" w:hAnsiTheme="minorHAnsi" w:cs="Calibri"/>
              </w:rPr>
              <w:t>Police Officer</w:t>
            </w:r>
          </w:p>
        </w:tc>
        <w:tc>
          <w:tcPr>
            <w:tcW w:w="1080" w:type="dxa"/>
            <w:vAlign w:val="bottom"/>
          </w:tcPr>
          <w:p w14:paraId="6C5787B9" w14:textId="725D5876" w:rsidR="006B5C0D" w:rsidRPr="009669DC" w:rsidRDefault="006B5C0D" w:rsidP="006B5C0D">
            <w:pPr>
              <w:spacing w:line="240" w:lineRule="auto"/>
              <w:contextualSpacing/>
              <w:jc w:val="center"/>
              <w:rPr>
                <w:rFonts w:asciiTheme="minorHAnsi" w:hAnsiTheme="minorHAnsi"/>
                <w:sz w:val="21"/>
                <w:szCs w:val="21"/>
              </w:rPr>
            </w:pPr>
            <w:r w:rsidRPr="009669DC">
              <w:rPr>
                <w:rFonts w:asciiTheme="minorHAnsi" w:hAnsiTheme="minorHAnsi" w:cs="Calibri"/>
              </w:rPr>
              <w:t>8</w:t>
            </w:r>
          </w:p>
        </w:tc>
        <w:tc>
          <w:tcPr>
            <w:tcW w:w="3690" w:type="dxa"/>
            <w:vAlign w:val="bottom"/>
          </w:tcPr>
          <w:p w14:paraId="74FEAFBA" w14:textId="559F641A" w:rsidR="006B5C0D" w:rsidRPr="009669DC" w:rsidRDefault="006B5C0D" w:rsidP="006B5C0D">
            <w:pPr>
              <w:spacing w:line="240" w:lineRule="auto"/>
              <w:contextualSpacing/>
              <w:rPr>
                <w:rFonts w:asciiTheme="minorHAnsi" w:hAnsiTheme="minorHAnsi"/>
                <w:sz w:val="21"/>
                <w:szCs w:val="21"/>
              </w:rPr>
            </w:pPr>
            <w:r w:rsidRPr="009669DC">
              <w:rPr>
                <w:rFonts w:asciiTheme="minorHAnsi" w:hAnsiTheme="minorHAnsi" w:cs="Calibri"/>
              </w:rPr>
              <w:t>Public Safety Certificate</w:t>
            </w:r>
          </w:p>
        </w:tc>
        <w:tc>
          <w:tcPr>
            <w:tcW w:w="1080" w:type="dxa"/>
            <w:vAlign w:val="bottom"/>
          </w:tcPr>
          <w:p w14:paraId="69A86595" w14:textId="5ED0245E" w:rsidR="006B5C0D" w:rsidRPr="009669DC" w:rsidRDefault="006B5C0D" w:rsidP="006B5C0D">
            <w:pPr>
              <w:spacing w:line="240" w:lineRule="auto"/>
              <w:contextualSpacing/>
              <w:jc w:val="center"/>
              <w:rPr>
                <w:rFonts w:asciiTheme="minorHAnsi" w:hAnsiTheme="minorHAnsi"/>
                <w:sz w:val="21"/>
                <w:szCs w:val="21"/>
              </w:rPr>
            </w:pPr>
            <w:r w:rsidRPr="009669DC">
              <w:rPr>
                <w:rFonts w:asciiTheme="minorHAnsi" w:hAnsiTheme="minorHAnsi" w:cs="Calibri"/>
              </w:rPr>
              <w:t>1</w:t>
            </w:r>
          </w:p>
        </w:tc>
      </w:tr>
      <w:tr w:rsidR="006B5C0D" w:rsidRPr="006B5C0D" w14:paraId="741FE5B5" w14:textId="77777777" w:rsidTr="006D22F2">
        <w:trPr>
          <w:trHeight w:val="202"/>
        </w:trPr>
        <w:tc>
          <w:tcPr>
            <w:tcW w:w="4405" w:type="dxa"/>
            <w:vAlign w:val="bottom"/>
          </w:tcPr>
          <w:p w14:paraId="5726EB73" w14:textId="0B4BF889" w:rsidR="006B5C0D" w:rsidRPr="009669DC" w:rsidRDefault="006D22F2" w:rsidP="006B5C0D">
            <w:pPr>
              <w:spacing w:line="240" w:lineRule="auto"/>
              <w:contextualSpacing/>
              <w:rPr>
                <w:rFonts w:asciiTheme="minorHAnsi" w:hAnsiTheme="minorHAnsi"/>
                <w:sz w:val="21"/>
                <w:szCs w:val="21"/>
              </w:rPr>
            </w:pPr>
            <w:r w:rsidRPr="009669DC">
              <w:rPr>
                <w:rFonts w:asciiTheme="minorHAnsi" w:hAnsiTheme="minorHAnsi" w:cs="Calibri"/>
              </w:rPr>
              <w:t>First Aid CPR AED</w:t>
            </w:r>
          </w:p>
        </w:tc>
        <w:tc>
          <w:tcPr>
            <w:tcW w:w="1080" w:type="dxa"/>
            <w:vAlign w:val="bottom"/>
          </w:tcPr>
          <w:p w14:paraId="0B236FD3" w14:textId="5C2A00A2" w:rsidR="006B5C0D" w:rsidRPr="009669DC" w:rsidRDefault="006B5C0D" w:rsidP="006B5C0D">
            <w:pPr>
              <w:spacing w:line="240" w:lineRule="auto"/>
              <w:contextualSpacing/>
              <w:jc w:val="center"/>
              <w:rPr>
                <w:rFonts w:asciiTheme="minorHAnsi" w:hAnsiTheme="minorHAnsi"/>
                <w:sz w:val="21"/>
                <w:szCs w:val="21"/>
              </w:rPr>
            </w:pPr>
            <w:r w:rsidRPr="009669DC">
              <w:rPr>
                <w:rFonts w:asciiTheme="minorHAnsi" w:hAnsiTheme="minorHAnsi" w:cs="Calibri"/>
              </w:rPr>
              <w:t>4</w:t>
            </w:r>
          </w:p>
        </w:tc>
        <w:tc>
          <w:tcPr>
            <w:tcW w:w="3690" w:type="dxa"/>
            <w:vAlign w:val="bottom"/>
          </w:tcPr>
          <w:p w14:paraId="6985AB58" w14:textId="72100BB4" w:rsidR="006B5C0D" w:rsidRPr="009669DC" w:rsidRDefault="006B5C0D" w:rsidP="006B5C0D">
            <w:pPr>
              <w:spacing w:line="240" w:lineRule="auto"/>
              <w:contextualSpacing/>
              <w:rPr>
                <w:rFonts w:asciiTheme="minorHAnsi" w:hAnsiTheme="minorHAnsi"/>
                <w:sz w:val="21"/>
                <w:szCs w:val="21"/>
              </w:rPr>
            </w:pPr>
            <w:r w:rsidRPr="009669DC">
              <w:rPr>
                <w:rFonts w:asciiTheme="minorHAnsi" w:hAnsiTheme="minorHAnsi" w:cs="Calibri"/>
              </w:rPr>
              <w:t>Security Guard Certification</w:t>
            </w:r>
          </w:p>
        </w:tc>
        <w:tc>
          <w:tcPr>
            <w:tcW w:w="1080" w:type="dxa"/>
            <w:vAlign w:val="bottom"/>
          </w:tcPr>
          <w:p w14:paraId="480B49ED" w14:textId="6C9DE542" w:rsidR="006B5C0D" w:rsidRPr="009669DC" w:rsidRDefault="006B5C0D" w:rsidP="006B5C0D">
            <w:pPr>
              <w:spacing w:line="240" w:lineRule="auto"/>
              <w:contextualSpacing/>
              <w:jc w:val="center"/>
              <w:rPr>
                <w:rFonts w:asciiTheme="minorHAnsi" w:hAnsiTheme="minorHAnsi"/>
                <w:sz w:val="21"/>
                <w:szCs w:val="21"/>
              </w:rPr>
            </w:pPr>
            <w:r w:rsidRPr="009669DC">
              <w:rPr>
                <w:rFonts w:asciiTheme="minorHAnsi" w:hAnsiTheme="minorHAnsi" w:cs="Calibri"/>
              </w:rPr>
              <w:t>1</w:t>
            </w:r>
          </w:p>
        </w:tc>
      </w:tr>
      <w:tr w:rsidR="006B5C0D" w:rsidRPr="006B5C0D" w14:paraId="72C308AC" w14:textId="77777777" w:rsidTr="006D22F2">
        <w:trPr>
          <w:trHeight w:val="202"/>
        </w:trPr>
        <w:tc>
          <w:tcPr>
            <w:tcW w:w="4405" w:type="dxa"/>
            <w:vAlign w:val="bottom"/>
          </w:tcPr>
          <w:p w14:paraId="06BC3E14" w14:textId="39F47D91" w:rsidR="006B5C0D" w:rsidRPr="009669DC" w:rsidRDefault="006D22F2" w:rsidP="006B5C0D">
            <w:pPr>
              <w:spacing w:line="240" w:lineRule="auto"/>
              <w:contextualSpacing/>
              <w:rPr>
                <w:rFonts w:asciiTheme="minorHAnsi" w:hAnsiTheme="minorHAnsi"/>
                <w:sz w:val="21"/>
                <w:szCs w:val="21"/>
              </w:rPr>
            </w:pPr>
            <w:r w:rsidRPr="009669DC">
              <w:rPr>
                <w:rFonts w:asciiTheme="minorHAnsi" w:hAnsiTheme="minorHAnsi" w:cs="Calibri"/>
              </w:rPr>
              <w:t>CDL</w:t>
            </w:r>
            <w:r w:rsidR="006B5C0D" w:rsidRPr="009669DC">
              <w:rPr>
                <w:rFonts w:asciiTheme="minorHAnsi" w:hAnsiTheme="minorHAnsi" w:cs="Calibri"/>
              </w:rPr>
              <w:t xml:space="preserve"> Class C</w:t>
            </w:r>
          </w:p>
        </w:tc>
        <w:tc>
          <w:tcPr>
            <w:tcW w:w="1080" w:type="dxa"/>
            <w:vAlign w:val="bottom"/>
          </w:tcPr>
          <w:p w14:paraId="7EA63956" w14:textId="5AF91C7B" w:rsidR="006B5C0D" w:rsidRPr="009669DC" w:rsidRDefault="006B5C0D" w:rsidP="006B5C0D">
            <w:pPr>
              <w:spacing w:line="240" w:lineRule="auto"/>
              <w:contextualSpacing/>
              <w:jc w:val="center"/>
              <w:rPr>
                <w:rFonts w:asciiTheme="minorHAnsi" w:hAnsiTheme="minorHAnsi"/>
                <w:sz w:val="21"/>
                <w:szCs w:val="21"/>
              </w:rPr>
            </w:pPr>
            <w:r w:rsidRPr="009669DC">
              <w:rPr>
                <w:rFonts w:asciiTheme="minorHAnsi" w:hAnsiTheme="minorHAnsi" w:cs="Calibri"/>
              </w:rPr>
              <w:t>1</w:t>
            </w:r>
          </w:p>
        </w:tc>
        <w:tc>
          <w:tcPr>
            <w:tcW w:w="3690" w:type="dxa"/>
            <w:vAlign w:val="bottom"/>
          </w:tcPr>
          <w:p w14:paraId="49F2A1A9" w14:textId="28A16213" w:rsidR="006B5C0D" w:rsidRPr="009669DC" w:rsidRDefault="006B5C0D" w:rsidP="006B5C0D">
            <w:pPr>
              <w:spacing w:line="240" w:lineRule="auto"/>
              <w:contextualSpacing/>
              <w:rPr>
                <w:rFonts w:asciiTheme="minorHAnsi" w:hAnsiTheme="minorHAnsi"/>
                <w:sz w:val="21"/>
                <w:szCs w:val="21"/>
              </w:rPr>
            </w:pPr>
          </w:p>
        </w:tc>
        <w:tc>
          <w:tcPr>
            <w:tcW w:w="1080" w:type="dxa"/>
            <w:vAlign w:val="bottom"/>
          </w:tcPr>
          <w:p w14:paraId="7C30AF53" w14:textId="77984BD0" w:rsidR="006B5C0D" w:rsidRPr="009669DC" w:rsidRDefault="006B5C0D" w:rsidP="006B5C0D">
            <w:pPr>
              <w:spacing w:line="240" w:lineRule="auto"/>
              <w:contextualSpacing/>
              <w:jc w:val="center"/>
              <w:rPr>
                <w:rFonts w:asciiTheme="minorHAnsi" w:hAnsiTheme="minorHAnsi"/>
                <w:sz w:val="21"/>
                <w:szCs w:val="21"/>
              </w:rPr>
            </w:pPr>
          </w:p>
        </w:tc>
      </w:tr>
    </w:tbl>
    <w:p w14:paraId="290B4DB5" w14:textId="196CB8B5" w:rsidR="00505BC9" w:rsidRDefault="00505BC9" w:rsidP="00505BC9">
      <w:pPr>
        <w:pStyle w:val="NoSpacing"/>
        <w:rPr>
          <w:rFonts w:asciiTheme="minorHAnsi" w:eastAsia="Times New Roman" w:hAnsiTheme="minorHAnsi"/>
          <w:color w:val="auto"/>
          <w:sz w:val="21"/>
          <w:szCs w:val="21"/>
        </w:rPr>
      </w:pPr>
    </w:p>
    <w:p w14:paraId="67EFB965" w14:textId="77777777" w:rsidR="00505BC9" w:rsidRPr="00505BC9" w:rsidRDefault="00505BC9" w:rsidP="00505BC9">
      <w:pPr>
        <w:pStyle w:val="NoSpacing"/>
        <w:rPr>
          <w:b/>
          <w:sz w:val="21"/>
          <w:szCs w:val="21"/>
        </w:rPr>
      </w:pPr>
    </w:p>
    <w:p w14:paraId="127B3FAD" w14:textId="791D6820" w:rsidR="007C1B24" w:rsidRDefault="009669DC" w:rsidP="006A249A">
      <w:pPr>
        <w:pStyle w:val="NoSpacing"/>
        <w:spacing w:after="60"/>
        <w:rPr>
          <w:b/>
        </w:rPr>
      </w:pPr>
      <w:r>
        <w:rPr>
          <w:b/>
        </w:rPr>
        <w:t xml:space="preserve">Table 9. Education for </w:t>
      </w:r>
      <w:r w:rsidR="00C64E7F">
        <w:rPr>
          <w:b/>
        </w:rPr>
        <w:t xml:space="preserve">Job </w:t>
      </w:r>
      <w:r w:rsidR="005F3D4D">
        <w:rPr>
          <w:b/>
        </w:rPr>
        <w:t>Postings with “</w:t>
      </w:r>
      <w:r w:rsidR="005F3D4D" w:rsidRPr="005F3D4D">
        <w:rPr>
          <w:rFonts w:asciiTheme="minorHAnsi" w:eastAsia="Times New Roman" w:hAnsiTheme="minorHAnsi" w:cs="Arial"/>
          <w:b/>
          <w:color w:val="auto"/>
        </w:rPr>
        <w:t>Community</w:t>
      </w:r>
      <w:r w:rsidR="005F3D4D" w:rsidRPr="005F3D4D">
        <w:rPr>
          <w:rFonts w:asciiTheme="minorHAnsi" w:eastAsia="Times New Roman" w:hAnsiTheme="minorHAnsi" w:cs="Arial"/>
          <w:b/>
          <w:color w:val="auto"/>
          <w:shd w:val="clear" w:color="auto" w:fill="FFFFFF"/>
        </w:rPr>
        <w:t> </w:t>
      </w:r>
      <w:r w:rsidR="005F3D4D" w:rsidRPr="005F3D4D">
        <w:rPr>
          <w:rFonts w:asciiTheme="minorHAnsi" w:eastAsia="Times New Roman" w:hAnsiTheme="minorHAnsi" w:cs="Arial"/>
          <w:b/>
          <w:color w:val="auto"/>
        </w:rPr>
        <w:t>Service</w:t>
      </w:r>
      <w:r w:rsidR="005F3D4D" w:rsidRPr="005F3D4D">
        <w:rPr>
          <w:rFonts w:asciiTheme="minorHAnsi" w:eastAsia="Times New Roman" w:hAnsiTheme="minorHAnsi" w:cs="Arial"/>
          <w:b/>
          <w:color w:val="auto"/>
          <w:shd w:val="clear" w:color="auto" w:fill="FFFFFF"/>
        </w:rPr>
        <w:t> </w:t>
      </w:r>
      <w:r w:rsidR="005F3D4D" w:rsidRPr="005F3D4D">
        <w:rPr>
          <w:rFonts w:asciiTheme="minorHAnsi" w:eastAsia="Times New Roman" w:hAnsiTheme="minorHAnsi" w:cs="Arial"/>
          <w:b/>
          <w:color w:val="auto"/>
        </w:rPr>
        <w:t>Officer</w:t>
      </w:r>
      <w:r w:rsidR="00C87A9A">
        <w:rPr>
          <w:b/>
        </w:rPr>
        <w:t>”</w:t>
      </w:r>
      <w:r w:rsidR="007C1B24">
        <w:rPr>
          <w:b/>
        </w:rPr>
        <w:t xml:space="preserve"> in the Bay Region</w:t>
      </w:r>
    </w:p>
    <w:p w14:paraId="1D46959C" w14:textId="4E1C0563" w:rsidR="007C1B24" w:rsidRPr="00552133" w:rsidRDefault="006B5C0D" w:rsidP="007C1B24">
      <w:pPr>
        <w:pStyle w:val="NoSpacing"/>
        <w:spacing w:after="120"/>
        <w:rPr>
          <w:b/>
        </w:rPr>
      </w:pPr>
      <w:r>
        <w:rPr>
          <w:rFonts w:asciiTheme="minorHAnsi" w:eastAsia="Times New Roman" w:hAnsiTheme="minorHAnsi"/>
          <w:color w:val="auto"/>
        </w:rPr>
        <w:t>Note: 50</w:t>
      </w:r>
      <w:r w:rsidR="007C1B24" w:rsidRPr="00346FAC">
        <w:rPr>
          <w:rFonts w:asciiTheme="minorHAnsi" w:eastAsia="Times New Roman" w:hAnsiTheme="minorHAnsi"/>
          <w:color w:val="auto"/>
        </w:rPr>
        <w:t xml:space="preserve">% of records have been excluded because they do not include a </w:t>
      </w:r>
      <w:r w:rsidR="007C1B24">
        <w:rPr>
          <w:rFonts w:asciiTheme="minorHAnsi" w:eastAsia="Times New Roman" w:hAnsiTheme="minorHAnsi"/>
          <w:color w:val="auto"/>
        </w:rPr>
        <w:t>degree level</w:t>
      </w:r>
      <w:r w:rsidR="007C1B24" w:rsidRPr="00346FAC">
        <w:rPr>
          <w:rFonts w:asciiTheme="minorHAnsi" w:eastAsia="Times New Roman" w:hAnsiTheme="minorHAnsi"/>
          <w:color w:val="auto"/>
        </w:rPr>
        <w:t>. As a result, the chart below may not be representative of the full sample.</w:t>
      </w:r>
      <w:r w:rsidR="007C1B24">
        <w:rPr>
          <w:rFonts w:asciiTheme="minorHAnsi" w:eastAsia="Times New Roman" w:hAnsiTheme="minorHAnsi"/>
          <w:color w:val="auto"/>
        </w:rPr>
        <w:t xml:space="preserve"> </w:t>
      </w:r>
    </w:p>
    <w:tbl>
      <w:tblPr>
        <w:tblW w:w="58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610"/>
      </w:tblGrid>
      <w:tr w:rsidR="007C1B24" w:rsidRPr="00934F1F" w14:paraId="129F5C53" w14:textId="77777777" w:rsidTr="006B5C0D">
        <w:trPr>
          <w:trHeight w:val="215"/>
        </w:trPr>
        <w:tc>
          <w:tcPr>
            <w:tcW w:w="3237" w:type="dxa"/>
            <w:shd w:val="clear" w:color="auto" w:fill="E1EE7E" w:themeFill="accent6"/>
            <w:noWrap/>
            <w:vAlign w:val="center"/>
            <w:hideMark/>
          </w:tcPr>
          <w:p w14:paraId="3EACEE23" w14:textId="77777777" w:rsidR="007C1B24" w:rsidRPr="007C1B24" w:rsidRDefault="007C1B24" w:rsidP="00480D25">
            <w:pPr>
              <w:spacing w:after="0" w:line="240" w:lineRule="auto"/>
              <w:rPr>
                <w:rFonts w:eastAsia="Times New Roman"/>
                <w:b/>
                <w:sz w:val="21"/>
                <w:szCs w:val="21"/>
              </w:rPr>
            </w:pPr>
            <w:r w:rsidRPr="007C1B24">
              <w:rPr>
                <w:rFonts w:eastAsia="Times New Roman"/>
                <w:b/>
                <w:sz w:val="21"/>
                <w:szCs w:val="21"/>
              </w:rPr>
              <w:t>Education (minimum advertised)</w:t>
            </w:r>
          </w:p>
        </w:tc>
        <w:tc>
          <w:tcPr>
            <w:tcW w:w="2610" w:type="dxa"/>
            <w:shd w:val="clear" w:color="auto" w:fill="E1EE7E" w:themeFill="accent6"/>
            <w:noWrap/>
            <w:vAlign w:val="center"/>
            <w:hideMark/>
          </w:tcPr>
          <w:p w14:paraId="0B3886FD" w14:textId="77777777" w:rsidR="007C1B24" w:rsidRPr="007C1B24" w:rsidRDefault="007C1B24" w:rsidP="00480D25">
            <w:pPr>
              <w:spacing w:after="0" w:line="240" w:lineRule="auto"/>
              <w:jc w:val="center"/>
              <w:rPr>
                <w:rFonts w:eastAsia="Times New Roman"/>
                <w:b/>
                <w:sz w:val="21"/>
                <w:szCs w:val="21"/>
              </w:rPr>
            </w:pPr>
            <w:r w:rsidRPr="007C1B24">
              <w:rPr>
                <w:rFonts w:eastAsia="Times New Roman"/>
                <w:b/>
                <w:sz w:val="21"/>
                <w:szCs w:val="21"/>
              </w:rPr>
              <w:t>Latest 12 Mos. Postings</w:t>
            </w:r>
          </w:p>
        </w:tc>
      </w:tr>
      <w:tr w:rsidR="007C1B24" w:rsidRPr="00934F1F" w14:paraId="5626DA5C" w14:textId="77777777" w:rsidTr="00480D25">
        <w:trPr>
          <w:trHeight w:val="305"/>
        </w:trPr>
        <w:tc>
          <w:tcPr>
            <w:tcW w:w="3237" w:type="dxa"/>
            <w:shd w:val="clear" w:color="auto" w:fill="auto"/>
            <w:noWrap/>
            <w:vAlign w:val="center"/>
          </w:tcPr>
          <w:p w14:paraId="06A5896A" w14:textId="77777777" w:rsidR="007C1B24" w:rsidRPr="009669DC" w:rsidRDefault="007C1B24" w:rsidP="00480D25">
            <w:pPr>
              <w:spacing w:after="0" w:line="240" w:lineRule="auto"/>
              <w:rPr>
                <w:rFonts w:eastAsia="Times New Roman"/>
              </w:rPr>
            </w:pPr>
            <w:r w:rsidRPr="009669DC">
              <w:rPr>
                <w:rFonts w:eastAsia="Times New Roman"/>
              </w:rPr>
              <w:t>High school or vocational training</w:t>
            </w:r>
          </w:p>
        </w:tc>
        <w:tc>
          <w:tcPr>
            <w:tcW w:w="2610" w:type="dxa"/>
            <w:shd w:val="clear" w:color="auto" w:fill="auto"/>
            <w:noWrap/>
            <w:vAlign w:val="center"/>
          </w:tcPr>
          <w:p w14:paraId="17954FE6" w14:textId="5912E308" w:rsidR="007C1B24" w:rsidRPr="009669DC" w:rsidRDefault="006B5C0D" w:rsidP="00480D25">
            <w:pPr>
              <w:spacing w:after="0" w:line="240" w:lineRule="auto"/>
              <w:jc w:val="center"/>
              <w:rPr>
                <w:rFonts w:eastAsia="Times New Roman"/>
              </w:rPr>
            </w:pPr>
            <w:r w:rsidRPr="009669DC">
              <w:rPr>
                <w:rFonts w:eastAsia="Times New Roman"/>
              </w:rPr>
              <w:t>21 (84</w:t>
            </w:r>
            <w:r w:rsidR="0039065C" w:rsidRPr="009669DC">
              <w:rPr>
                <w:rFonts w:eastAsia="Times New Roman"/>
              </w:rPr>
              <w:t>%)</w:t>
            </w:r>
          </w:p>
        </w:tc>
      </w:tr>
      <w:tr w:rsidR="007C1B24" w:rsidRPr="00934F1F" w14:paraId="216277D3" w14:textId="77777777" w:rsidTr="007C1B24">
        <w:trPr>
          <w:trHeight w:val="332"/>
        </w:trPr>
        <w:tc>
          <w:tcPr>
            <w:tcW w:w="3237" w:type="dxa"/>
            <w:shd w:val="clear" w:color="auto" w:fill="auto"/>
            <w:noWrap/>
            <w:vAlign w:val="center"/>
          </w:tcPr>
          <w:p w14:paraId="2B93D0EB" w14:textId="2BB2DCD7" w:rsidR="007C1B24" w:rsidRPr="009669DC" w:rsidRDefault="007C1B24" w:rsidP="00480D25">
            <w:pPr>
              <w:spacing w:after="0" w:line="240" w:lineRule="auto"/>
              <w:rPr>
                <w:rFonts w:eastAsia="Times New Roman"/>
              </w:rPr>
            </w:pPr>
            <w:r w:rsidRPr="009669DC">
              <w:rPr>
                <w:rFonts w:eastAsia="Times New Roman"/>
              </w:rPr>
              <w:t>Bachelor’s Degree</w:t>
            </w:r>
          </w:p>
        </w:tc>
        <w:tc>
          <w:tcPr>
            <w:tcW w:w="2610" w:type="dxa"/>
            <w:shd w:val="clear" w:color="auto" w:fill="auto"/>
            <w:noWrap/>
            <w:vAlign w:val="center"/>
          </w:tcPr>
          <w:p w14:paraId="60C28483" w14:textId="06440E25" w:rsidR="007C1B24" w:rsidRPr="009669DC" w:rsidRDefault="006B5C0D" w:rsidP="00480D25">
            <w:pPr>
              <w:spacing w:after="0" w:line="240" w:lineRule="auto"/>
              <w:jc w:val="center"/>
              <w:rPr>
                <w:rFonts w:eastAsia="Times New Roman"/>
              </w:rPr>
            </w:pPr>
            <w:r w:rsidRPr="009669DC">
              <w:rPr>
                <w:rFonts w:eastAsia="Times New Roman"/>
              </w:rPr>
              <w:t>0 (0</w:t>
            </w:r>
            <w:r w:rsidR="0039065C" w:rsidRPr="009669DC">
              <w:rPr>
                <w:rFonts w:eastAsia="Times New Roman"/>
              </w:rPr>
              <w:t>%)</w:t>
            </w:r>
          </w:p>
        </w:tc>
      </w:tr>
      <w:tr w:rsidR="007C1B24" w:rsidRPr="00934F1F" w14:paraId="55346F75" w14:textId="77777777" w:rsidTr="007C1B24">
        <w:trPr>
          <w:trHeight w:val="350"/>
        </w:trPr>
        <w:tc>
          <w:tcPr>
            <w:tcW w:w="3237" w:type="dxa"/>
            <w:shd w:val="clear" w:color="auto" w:fill="auto"/>
            <w:noWrap/>
            <w:vAlign w:val="center"/>
          </w:tcPr>
          <w:p w14:paraId="599B9226" w14:textId="3D7B86D2" w:rsidR="007C1B24" w:rsidRPr="009669DC" w:rsidRDefault="006A249A" w:rsidP="00480D25">
            <w:pPr>
              <w:spacing w:after="0" w:line="240" w:lineRule="auto"/>
              <w:rPr>
                <w:rFonts w:eastAsia="Times New Roman"/>
              </w:rPr>
            </w:pPr>
            <w:r w:rsidRPr="009669DC">
              <w:rPr>
                <w:rFonts w:eastAsia="Times New Roman"/>
              </w:rPr>
              <w:t>Master’s or Doctoral Degree</w:t>
            </w:r>
          </w:p>
        </w:tc>
        <w:tc>
          <w:tcPr>
            <w:tcW w:w="2610" w:type="dxa"/>
            <w:shd w:val="clear" w:color="auto" w:fill="auto"/>
            <w:noWrap/>
            <w:vAlign w:val="center"/>
          </w:tcPr>
          <w:p w14:paraId="404293FF" w14:textId="487BB18D" w:rsidR="007C1B24" w:rsidRPr="009669DC" w:rsidRDefault="00636E31" w:rsidP="00480D25">
            <w:pPr>
              <w:spacing w:after="0" w:line="240" w:lineRule="auto"/>
              <w:jc w:val="center"/>
              <w:rPr>
                <w:rFonts w:eastAsia="Times New Roman"/>
              </w:rPr>
            </w:pPr>
            <w:r w:rsidRPr="009669DC">
              <w:rPr>
                <w:rFonts w:eastAsia="Times New Roman"/>
              </w:rPr>
              <w:t xml:space="preserve"> </w:t>
            </w:r>
            <w:r w:rsidR="006B5C0D" w:rsidRPr="009669DC">
              <w:rPr>
                <w:rFonts w:eastAsia="Times New Roman"/>
              </w:rPr>
              <w:t>4 (16</w:t>
            </w:r>
            <w:r w:rsidR="0039065C" w:rsidRPr="009669DC">
              <w:rPr>
                <w:rFonts w:eastAsia="Times New Roman"/>
              </w:rPr>
              <w:t>%)</w:t>
            </w:r>
          </w:p>
        </w:tc>
      </w:tr>
    </w:tbl>
    <w:p w14:paraId="24CFB849" w14:textId="77777777" w:rsidR="007C1B24" w:rsidRDefault="007C1B24" w:rsidP="007C1B24">
      <w:pPr>
        <w:spacing w:line="240" w:lineRule="auto"/>
        <w:rPr>
          <w:i/>
          <w:sz w:val="20"/>
          <w:szCs w:val="20"/>
        </w:rPr>
      </w:pPr>
      <w:r w:rsidRPr="00672665">
        <w:rPr>
          <w:i/>
          <w:sz w:val="20"/>
          <w:szCs w:val="20"/>
        </w:rPr>
        <w:t>Source: Burning Glass</w:t>
      </w:r>
    </w:p>
    <w:p w14:paraId="293DF1F0" w14:textId="51E7F850" w:rsidR="008B2AC1" w:rsidRPr="00A75208" w:rsidRDefault="00A75208" w:rsidP="00A75208">
      <w:pPr>
        <w:pStyle w:val="Heading1"/>
      </w:pPr>
      <w:r>
        <w:t>Methodology</w:t>
      </w:r>
    </w:p>
    <w:p w14:paraId="454A43FC" w14:textId="4F96AF6C" w:rsidR="00BB31AC" w:rsidRPr="005C22C8" w:rsidRDefault="00891DFA">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w:t>
      </w:r>
      <w:r w:rsidR="005C22C8">
        <w:t>aunchboard and CCCCO Data Mart.</w:t>
      </w:r>
    </w:p>
    <w:p w14:paraId="23D84151" w14:textId="7D190E65" w:rsidR="00C673BF" w:rsidRDefault="00C673BF" w:rsidP="00C673BF">
      <w:pPr>
        <w:pStyle w:val="Heading1"/>
      </w:pPr>
      <w:r>
        <w:lastRenderedPageBreak/>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1E3016AF" w:rsidR="004375A7" w:rsidRDefault="00C673BF" w:rsidP="0016622A">
      <w:pPr>
        <w:spacing w:after="60" w:line="240" w:lineRule="auto"/>
      </w:pPr>
      <w:r w:rsidRPr="00C673BF">
        <w:t>Chancellor’s Office MIS system</w:t>
      </w:r>
    </w:p>
    <w:p w14:paraId="21BCF6FF" w14:textId="77777777" w:rsidR="006504E5" w:rsidRPr="00152C87" w:rsidRDefault="006504E5" w:rsidP="006504E5">
      <w:pPr>
        <w:pStyle w:val="Heading1"/>
      </w:pPr>
      <w:r w:rsidRPr="00152C87">
        <w:t>Contacts</w:t>
      </w:r>
    </w:p>
    <w:p w14:paraId="695C58D2" w14:textId="77777777" w:rsidR="006504E5" w:rsidRPr="00152C87" w:rsidRDefault="006504E5" w:rsidP="006504E5">
      <w:pPr>
        <w:spacing w:after="60" w:line="240" w:lineRule="auto"/>
        <w:rPr>
          <w:rFonts w:asciiTheme="majorHAnsi" w:hAnsiTheme="majorHAnsi"/>
        </w:rPr>
      </w:pPr>
      <w:r w:rsidRPr="00152C87">
        <w:rPr>
          <w:rFonts w:asciiTheme="majorHAnsi" w:hAnsiTheme="majorHAnsi"/>
        </w:rPr>
        <w:t>For more information, please contact:</w:t>
      </w:r>
    </w:p>
    <w:p w14:paraId="16C8555F" w14:textId="77777777" w:rsidR="006504E5" w:rsidRPr="00152C87" w:rsidRDefault="006504E5" w:rsidP="006504E5">
      <w:pPr>
        <w:pStyle w:val="ListParagraph"/>
        <w:numPr>
          <w:ilvl w:val="0"/>
          <w:numId w:val="1"/>
        </w:numPr>
        <w:spacing w:after="120" w:line="240" w:lineRule="auto"/>
        <w:ind w:left="547"/>
        <w:rPr>
          <w:rFonts w:asciiTheme="majorHAnsi" w:hAnsiTheme="majorHAnsi"/>
        </w:rPr>
      </w:pPr>
      <w:r w:rsidRPr="00152C87">
        <w:rPr>
          <w:rFonts w:asciiTheme="majorHAnsi" w:hAnsiTheme="majorHAnsi"/>
        </w:rPr>
        <w:t xml:space="preserve">Doreen O’Donovan, Data Research Analyst, for Bay Area Community College Consortium (BACCC) and Centers of Excellence (CoE), </w:t>
      </w:r>
      <w:hyperlink r:id="rId10" w:history="1">
        <w:r w:rsidRPr="00152C87">
          <w:rPr>
            <w:rStyle w:val="Hyperlink"/>
            <w:rFonts w:asciiTheme="majorHAnsi" w:hAnsiTheme="majorHAnsi"/>
            <w:color w:val="0070C0"/>
          </w:rPr>
          <w:t>doreen@baccc.net</w:t>
        </w:r>
      </w:hyperlink>
      <w:r w:rsidRPr="00152C87">
        <w:rPr>
          <w:rFonts w:asciiTheme="majorHAnsi" w:hAnsiTheme="majorHAnsi"/>
        </w:rPr>
        <w:t xml:space="preserve"> or (831) 479-6481</w:t>
      </w:r>
    </w:p>
    <w:p w14:paraId="1E7FD243" w14:textId="77777777" w:rsidR="006504E5" w:rsidRPr="00152C87" w:rsidRDefault="006504E5" w:rsidP="006504E5">
      <w:pPr>
        <w:pStyle w:val="ListParagraph"/>
        <w:numPr>
          <w:ilvl w:val="0"/>
          <w:numId w:val="1"/>
        </w:numPr>
        <w:spacing w:before="120" w:after="120" w:line="240" w:lineRule="auto"/>
        <w:ind w:left="540"/>
        <w:rPr>
          <w:rFonts w:asciiTheme="majorHAnsi" w:hAnsiTheme="majorHAnsi"/>
        </w:rPr>
      </w:pPr>
      <w:r w:rsidRPr="00152C87">
        <w:rPr>
          <w:rFonts w:asciiTheme="majorHAnsi" w:hAnsiTheme="majorHAnsi"/>
        </w:rPr>
        <w:t xml:space="preserve">John Carrese, Director, San Francisco Bay Center of Excellence for Labor Market Research, </w:t>
      </w:r>
      <w:hyperlink r:id="rId11" w:history="1">
        <w:r w:rsidRPr="00152C87">
          <w:rPr>
            <w:rStyle w:val="Hyperlink"/>
            <w:rFonts w:asciiTheme="majorHAnsi" w:hAnsiTheme="majorHAnsi"/>
            <w:color w:val="0070C0"/>
          </w:rPr>
          <w:t>jcarrese@ccsf.edu</w:t>
        </w:r>
      </w:hyperlink>
      <w:r w:rsidRPr="00152C87">
        <w:rPr>
          <w:rFonts w:asciiTheme="majorHAnsi" w:hAnsiTheme="majorHAnsi"/>
          <w:color w:val="0070C0"/>
        </w:rPr>
        <w:t xml:space="preserve"> </w:t>
      </w:r>
      <w:r w:rsidRPr="00152C87">
        <w:rPr>
          <w:rFonts w:asciiTheme="majorHAnsi" w:hAnsiTheme="majorHAnsi"/>
          <w:color w:val="auto"/>
        </w:rPr>
        <w:t>or (415) 267-6544</w:t>
      </w:r>
    </w:p>
    <w:p w14:paraId="35E30294" w14:textId="77777777" w:rsidR="00755AB2" w:rsidRPr="004375A7" w:rsidRDefault="00755AB2" w:rsidP="0016622A">
      <w:pPr>
        <w:spacing w:after="60" w:line="240" w:lineRule="auto"/>
      </w:pPr>
    </w:p>
    <w:sectPr w:rsidR="00755AB2" w:rsidRPr="004375A7" w:rsidSect="00F248AB">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1897E" w14:textId="77777777" w:rsidR="00E14436" w:rsidRDefault="00E14436" w:rsidP="00156651">
      <w:pPr>
        <w:spacing w:after="0" w:line="240" w:lineRule="auto"/>
      </w:pPr>
      <w:r>
        <w:separator/>
      </w:r>
    </w:p>
  </w:endnote>
  <w:endnote w:type="continuationSeparator" w:id="0">
    <w:p w14:paraId="674BA5D7" w14:textId="77777777" w:rsidR="00E14436" w:rsidRDefault="00E1443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1E9FAAF0" w:rsidR="00A74634" w:rsidRPr="00073F42" w:rsidRDefault="00A74634" w:rsidP="002D5C81">
    <w:pPr>
      <w:pStyle w:val="Footer"/>
      <w:tabs>
        <w:tab w:val="clear" w:pos="4680"/>
        <w:tab w:val="center" w:pos="6660"/>
      </w:tabs>
      <w:rPr>
        <w:bCs/>
      </w:rPr>
    </w:pPr>
    <w:r>
      <w:rPr>
        <w:bCs/>
      </w:rPr>
      <w:t>Community Service Officers, Bay Region and Silicon Valley Sub-Region, 2019</w:t>
    </w:r>
    <w:r>
      <w:rPr>
        <w:bCs/>
      </w:rPr>
      <w:ptab w:relativeTo="margin" w:alignment="right" w:leader="none"/>
    </w:r>
    <w:r w:rsidRPr="00126CD3">
      <w:rPr>
        <w:bCs/>
        <w:color w:val="7F7F7F" w:themeColor="background1" w:themeShade="7F"/>
        <w:spacing w:val="60"/>
      </w:rPr>
      <w:t>Page</w:t>
    </w:r>
    <w:r w:rsidRPr="00126CD3">
      <w:rPr>
        <w:bCs/>
      </w:rPr>
      <w:t xml:space="preserve"> | </w:t>
    </w:r>
    <w:r w:rsidRPr="00126CD3">
      <w:rPr>
        <w:bCs/>
      </w:rPr>
      <w:fldChar w:fldCharType="begin"/>
    </w:r>
    <w:r w:rsidRPr="00126CD3">
      <w:rPr>
        <w:bCs/>
      </w:rPr>
      <w:instrText xml:space="preserve"> PAGE   \* MERGEFORMAT </w:instrText>
    </w:r>
    <w:r w:rsidRPr="00126CD3">
      <w:rPr>
        <w:bCs/>
      </w:rPr>
      <w:fldChar w:fldCharType="separate"/>
    </w:r>
    <w:r w:rsidR="0093343C" w:rsidRPr="0093343C">
      <w:rPr>
        <w:b/>
        <w:bCs/>
        <w:noProof/>
      </w:rPr>
      <w:t>2</w:t>
    </w:r>
    <w:r w:rsidRPr="00126CD3">
      <w:rPr>
        <w:b/>
        <w:bCs/>
        <w:noProof/>
      </w:rPr>
      <w:fldChar w:fldCharType="end"/>
    </w:r>
  </w:p>
  <w:p w14:paraId="784F6EC5" w14:textId="77777777" w:rsidR="00A74634" w:rsidRDefault="00A74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06BDA" w14:textId="77777777" w:rsidR="00E14436" w:rsidRDefault="00E14436" w:rsidP="00156651">
      <w:pPr>
        <w:spacing w:after="0" w:line="240" w:lineRule="auto"/>
      </w:pPr>
      <w:r>
        <w:separator/>
      </w:r>
    </w:p>
  </w:footnote>
  <w:footnote w:type="continuationSeparator" w:id="0">
    <w:p w14:paraId="412FDB14" w14:textId="77777777" w:rsidR="00E14436" w:rsidRDefault="00E14436"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50D4B"/>
    <w:multiLevelType w:val="hybridMultilevel"/>
    <w:tmpl w:val="4BA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60116"/>
    <w:multiLevelType w:val="hybridMultilevel"/>
    <w:tmpl w:val="9D28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747E9"/>
    <w:multiLevelType w:val="hybridMultilevel"/>
    <w:tmpl w:val="73D09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D4587D"/>
    <w:multiLevelType w:val="hybridMultilevel"/>
    <w:tmpl w:val="0BC0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448C"/>
    <w:rsid w:val="00004D9A"/>
    <w:rsid w:val="00006616"/>
    <w:rsid w:val="00012013"/>
    <w:rsid w:val="000127DF"/>
    <w:rsid w:val="00027B73"/>
    <w:rsid w:val="00030C64"/>
    <w:rsid w:val="00031B2D"/>
    <w:rsid w:val="000340C2"/>
    <w:rsid w:val="00034645"/>
    <w:rsid w:val="000346BD"/>
    <w:rsid w:val="000444C7"/>
    <w:rsid w:val="00046343"/>
    <w:rsid w:val="000559A6"/>
    <w:rsid w:val="00056291"/>
    <w:rsid w:val="00061CEE"/>
    <w:rsid w:val="00063D96"/>
    <w:rsid w:val="0006648C"/>
    <w:rsid w:val="00070CD8"/>
    <w:rsid w:val="00073F42"/>
    <w:rsid w:val="00081A00"/>
    <w:rsid w:val="000867E9"/>
    <w:rsid w:val="000953D0"/>
    <w:rsid w:val="0009605B"/>
    <w:rsid w:val="000A6476"/>
    <w:rsid w:val="000B3343"/>
    <w:rsid w:val="000B5FBB"/>
    <w:rsid w:val="000B616F"/>
    <w:rsid w:val="000B6A07"/>
    <w:rsid w:val="000C2BEB"/>
    <w:rsid w:val="000C4B5A"/>
    <w:rsid w:val="000C5E06"/>
    <w:rsid w:val="000D0A83"/>
    <w:rsid w:val="000D2F65"/>
    <w:rsid w:val="000D5FA2"/>
    <w:rsid w:val="000E04A8"/>
    <w:rsid w:val="00100A1F"/>
    <w:rsid w:val="0011153C"/>
    <w:rsid w:val="00112B45"/>
    <w:rsid w:val="00112D22"/>
    <w:rsid w:val="00115644"/>
    <w:rsid w:val="0011609B"/>
    <w:rsid w:val="00121B16"/>
    <w:rsid w:val="0012345F"/>
    <w:rsid w:val="00126113"/>
    <w:rsid w:val="0012674D"/>
    <w:rsid w:val="00126CD3"/>
    <w:rsid w:val="00132880"/>
    <w:rsid w:val="00133AF9"/>
    <w:rsid w:val="001342CC"/>
    <w:rsid w:val="001366E7"/>
    <w:rsid w:val="00137638"/>
    <w:rsid w:val="00137E89"/>
    <w:rsid w:val="00140ABF"/>
    <w:rsid w:val="00141F46"/>
    <w:rsid w:val="001459D8"/>
    <w:rsid w:val="00150FE1"/>
    <w:rsid w:val="00156651"/>
    <w:rsid w:val="00162E25"/>
    <w:rsid w:val="00163F79"/>
    <w:rsid w:val="00165174"/>
    <w:rsid w:val="001658A4"/>
    <w:rsid w:val="0016622A"/>
    <w:rsid w:val="00166E99"/>
    <w:rsid w:val="00180131"/>
    <w:rsid w:val="00183536"/>
    <w:rsid w:val="0018693D"/>
    <w:rsid w:val="0018741E"/>
    <w:rsid w:val="00190A54"/>
    <w:rsid w:val="00193BC4"/>
    <w:rsid w:val="00195D37"/>
    <w:rsid w:val="00196029"/>
    <w:rsid w:val="001A456B"/>
    <w:rsid w:val="001D11AB"/>
    <w:rsid w:val="001D3094"/>
    <w:rsid w:val="001D3430"/>
    <w:rsid w:val="001E12FB"/>
    <w:rsid w:val="001E2E18"/>
    <w:rsid w:val="001E4569"/>
    <w:rsid w:val="001F5774"/>
    <w:rsid w:val="001F688B"/>
    <w:rsid w:val="0020644F"/>
    <w:rsid w:val="00207B5E"/>
    <w:rsid w:val="00210FF8"/>
    <w:rsid w:val="00212919"/>
    <w:rsid w:val="002155A4"/>
    <w:rsid w:val="002165BB"/>
    <w:rsid w:val="0021664C"/>
    <w:rsid w:val="00220D3F"/>
    <w:rsid w:val="00226D46"/>
    <w:rsid w:val="002344D1"/>
    <w:rsid w:val="0024018A"/>
    <w:rsid w:val="002423E0"/>
    <w:rsid w:val="00245198"/>
    <w:rsid w:val="00252D6A"/>
    <w:rsid w:val="002620D5"/>
    <w:rsid w:val="00266A78"/>
    <w:rsid w:val="002670A0"/>
    <w:rsid w:val="002670F8"/>
    <w:rsid w:val="00271FA8"/>
    <w:rsid w:val="00272D15"/>
    <w:rsid w:val="00283076"/>
    <w:rsid w:val="00284762"/>
    <w:rsid w:val="00290568"/>
    <w:rsid w:val="00292209"/>
    <w:rsid w:val="002A200C"/>
    <w:rsid w:val="002A358B"/>
    <w:rsid w:val="002A6F97"/>
    <w:rsid w:val="002B63C9"/>
    <w:rsid w:val="002B6597"/>
    <w:rsid w:val="002C01A5"/>
    <w:rsid w:val="002C2AFA"/>
    <w:rsid w:val="002D0026"/>
    <w:rsid w:val="002D0F67"/>
    <w:rsid w:val="002D5C81"/>
    <w:rsid w:val="002D6B78"/>
    <w:rsid w:val="002E0F77"/>
    <w:rsid w:val="002E4DAF"/>
    <w:rsid w:val="002F602A"/>
    <w:rsid w:val="002F6CC8"/>
    <w:rsid w:val="00300220"/>
    <w:rsid w:val="003016CA"/>
    <w:rsid w:val="00310ABE"/>
    <w:rsid w:val="003120E2"/>
    <w:rsid w:val="00313453"/>
    <w:rsid w:val="00314A33"/>
    <w:rsid w:val="00314E00"/>
    <w:rsid w:val="00315496"/>
    <w:rsid w:val="00317D20"/>
    <w:rsid w:val="00320788"/>
    <w:rsid w:val="00327790"/>
    <w:rsid w:val="003306C9"/>
    <w:rsid w:val="00334B3A"/>
    <w:rsid w:val="0034278E"/>
    <w:rsid w:val="003459D0"/>
    <w:rsid w:val="00346CD6"/>
    <w:rsid w:val="00346FAC"/>
    <w:rsid w:val="00350196"/>
    <w:rsid w:val="0035246E"/>
    <w:rsid w:val="00355546"/>
    <w:rsid w:val="00361EBD"/>
    <w:rsid w:val="00367C2C"/>
    <w:rsid w:val="00383FE9"/>
    <w:rsid w:val="00384BD0"/>
    <w:rsid w:val="00385AF5"/>
    <w:rsid w:val="0039065C"/>
    <w:rsid w:val="00393386"/>
    <w:rsid w:val="00393A40"/>
    <w:rsid w:val="00395B8E"/>
    <w:rsid w:val="00395BD8"/>
    <w:rsid w:val="003971CF"/>
    <w:rsid w:val="003A698D"/>
    <w:rsid w:val="003C203B"/>
    <w:rsid w:val="003C6671"/>
    <w:rsid w:val="003D0957"/>
    <w:rsid w:val="003D2D9A"/>
    <w:rsid w:val="003D41A1"/>
    <w:rsid w:val="003F0294"/>
    <w:rsid w:val="003F4EB3"/>
    <w:rsid w:val="0040391C"/>
    <w:rsid w:val="00404C11"/>
    <w:rsid w:val="004053F3"/>
    <w:rsid w:val="004106E2"/>
    <w:rsid w:val="004118ED"/>
    <w:rsid w:val="00414517"/>
    <w:rsid w:val="00416F46"/>
    <w:rsid w:val="00420500"/>
    <w:rsid w:val="00427CF5"/>
    <w:rsid w:val="00430DC2"/>
    <w:rsid w:val="0043602F"/>
    <w:rsid w:val="00436101"/>
    <w:rsid w:val="00436C40"/>
    <w:rsid w:val="004375A7"/>
    <w:rsid w:val="00445C9F"/>
    <w:rsid w:val="004467F8"/>
    <w:rsid w:val="00452CA5"/>
    <w:rsid w:val="00453D31"/>
    <w:rsid w:val="00455F50"/>
    <w:rsid w:val="004575C8"/>
    <w:rsid w:val="004608B6"/>
    <w:rsid w:val="00463F1B"/>
    <w:rsid w:val="004717E7"/>
    <w:rsid w:val="004745F0"/>
    <w:rsid w:val="00480D25"/>
    <w:rsid w:val="00484A61"/>
    <w:rsid w:val="004852FA"/>
    <w:rsid w:val="00492C09"/>
    <w:rsid w:val="00497934"/>
    <w:rsid w:val="004A4F14"/>
    <w:rsid w:val="004A7CBA"/>
    <w:rsid w:val="004B329A"/>
    <w:rsid w:val="004B40F3"/>
    <w:rsid w:val="004C16AD"/>
    <w:rsid w:val="004C31BC"/>
    <w:rsid w:val="004C5C32"/>
    <w:rsid w:val="004C666A"/>
    <w:rsid w:val="004D2ADF"/>
    <w:rsid w:val="004E0189"/>
    <w:rsid w:val="004E34C3"/>
    <w:rsid w:val="004E57BE"/>
    <w:rsid w:val="004F1CFB"/>
    <w:rsid w:val="004F20A9"/>
    <w:rsid w:val="004F59A7"/>
    <w:rsid w:val="00505298"/>
    <w:rsid w:val="00505546"/>
    <w:rsid w:val="00505BC9"/>
    <w:rsid w:val="00516A6D"/>
    <w:rsid w:val="00520FCD"/>
    <w:rsid w:val="00526EE8"/>
    <w:rsid w:val="00536A31"/>
    <w:rsid w:val="00536CBC"/>
    <w:rsid w:val="00541097"/>
    <w:rsid w:val="00543CB8"/>
    <w:rsid w:val="00544C05"/>
    <w:rsid w:val="00545C86"/>
    <w:rsid w:val="00547C23"/>
    <w:rsid w:val="00551A32"/>
    <w:rsid w:val="00552133"/>
    <w:rsid w:val="0055323B"/>
    <w:rsid w:val="00555C12"/>
    <w:rsid w:val="0055655F"/>
    <w:rsid w:val="00565370"/>
    <w:rsid w:val="00573D66"/>
    <w:rsid w:val="005764CA"/>
    <w:rsid w:val="005776A0"/>
    <w:rsid w:val="0058288A"/>
    <w:rsid w:val="005903E5"/>
    <w:rsid w:val="00594E54"/>
    <w:rsid w:val="005959B9"/>
    <w:rsid w:val="005A02EB"/>
    <w:rsid w:val="005A5F95"/>
    <w:rsid w:val="005A691C"/>
    <w:rsid w:val="005A6CEB"/>
    <w:rsid w:val="005A72AB"/>
    <w:rsid w:val="005A7931"/>
    <w:rsid w:val="005B08A7"/>
    <w:rsid w:val="005B0ACE"/>
    <w:rsid w:val="005C07E2"/>
    <w:rsid w:val="005C1E40"/>
    <w:rsid w:val="005C22C8"/>
    <w:rsid w:val="005C24E6"/>
    <w:rsid w:val="005C31F2"/>
    <w:rsid w:val="005C5650"/>
    <w:rsid w:val="005D020F"/>
    <w:rsid w:val="005E076E"/>
    <w:rsid w:val="005E0970"/>
    <w:rsid w:val="005E129F"/>
    <w:rsid w:val="005E2429"/>
    <w:rsid w:val="005E2EB4"/>
    <w:rsid w:val="005E4F2B"/>
    <w:rsid w:val="005E6189"/>
    <w:rsid w:val="005F1B11"/>
    <w:rsid w:val="005F28F3"/>
    <w:rsid w:val="005F3D4D"/>
    <w:rsid w:val="005F445F"/>
    <w:rsid w:val="005F6C43"/>
    <w:rsid w:val="005F7D50"/>
    <w:rsid w:val="00604549"/>
    <w:rsid w:val="0061156D"/>
    <w:rsid w:val="006171F8"/>
    <w:rsid w:val="00621875"/>
    <w:rsid w:val="00634A70"/>
    <w:rsid w:val="00636E31"/>
    <w:rsid w:val="006504E5"/>
    <w:rsid w:val="00652201"/>
    <w:rsid w:val="00654F64"/>
    <w:rsid w:val="00663A07"/>
    <w:rsid w:val="00664A15"/>
    <w:rsid w:val="00666C9B"/>
    <w:rsid w:val="0067003B"/>
    <w:rsid w:val="00671C82"/>
    <w:rsid w:val="00672665"/>
    <w:rsid w:val="00680286"/>
    <w:rsid w:val="006818FF"/>
    <w:rsid w:val="006869E8"/>
    <w:rsid w:val="00686E1E"/>
    <w:rsid w:val="006919FB"/>
    <w:rsid w:val="006A249A"/>
    <w:rsid w:val="006A5228"/>
    <w:rsid w:val="006B2A4A"/>
    <w:rsid w:val="006B2E14"/>
    <w:rsid w:val="006B3FC1"/>
    <w:rsid w:val="006B4C2B"/>
    <w:rsid w:val="006B55FA"/>
    <w:rsid w:val="006B5C0D"/>
    <w:rsid w:val="006C1308"/>
    <w:rsid w:val="006C2B5A"/>
    <w:rsid w:val="006D22F2"/>
    <w:rsid w:val="006E0FCF"/>
    <w:rsid w:val="006E2B6C"/>
    <w:rsid w:val="006E3877"/>
    <w:rsid w:val="006E5B50"/>
    <w:rsid w:val="006F50F4"/>
    <w:rsid w:val="006F5744"/>
    <w:rsid w:val="00705F16"/>
    <w:rsid w:val="007218F8"/>
    <w:rsid w:val="00727120"/>
    <w:rsid w:val="007347F4"/>
    <w:rsid w:val="00743777"/>
    <w:rsid w:val="00750FFE"/>
    <w:rsid w:val="00753C8A"/>
    <w:rsid w:val="00755AB2"/>
    <w:rsid w:val="00763058"/>
    <w:rsid w:val="00764301"/>
    <w:rsid w:val="00767D9E"/>
    <w:rsid w:val="0077259B"/>
    <w:rsid w:val="00774AD0"/>
    <w:rsid w:val="007759E5"/>
    <w:rsid w:val="00775A46"/>
    <w:rsid w:val="00780CC6"/>
    <w:rsid w:val="0079703F"/>
    <w:rsid w:val="007A1F8F"/>
    <w:rsid w:val="007B00B4"/>
    <w:rsid w:val="007C1B24"/>
    <w:rsid w:val="007C6413"/>
    <w:rsid w:val="007D1FB2"/>
    <w:rsid w:val="007D4460"/>
    <w:rsid w:val="007D7C95"/>
    <w:rsid w:val="007E34C7"/>
    <w:rsid w:val="007F054A"/>
    <w:rsid w:val="0080005C"/>
    <w:rsid w:val="00800374"/>
    <w:rsid w:val="00803E93"/>
    <w:rsid w:val="00804A70"/>
    <w:rsid w:val="0080768C"/>
    <w:rsid w:val="00812080"/>
    <w:rsid w:val="00812526"/>
    <w:rsid w:val="00815B15"/>
    <w:rsid w:val="00815B5F"/>
    <w:rsid w:val="00817317"/>
    <w:rsid w:val="00823772"/>
    <w:rsid w:val="0083078A"/>
    <w:rsid w:val="00830856"/>
    <w:rsid w:val="00830C49"/>
    <w:rsid w:val="008409A0"/>
    <w:rsid w:val="00842D1C"/>
    <w:rsid w:val="0085265C"/>
    <w:rsid w:val="00860615"/>
    <w:rsid w:val="00862F76"/>
    <w:rsid w:val="00865497"/>
    <w:rsid w:val="00867249"/>
    <w:rsid w:val="0087274C"/>
    <w:rsid w:val="00876AF6"/>
    <w:rsid w:val="00876F2C"/>
    <w:rsid w:val="00881379"/>
    <w:rsid w:val="008819CE"/>
    <w:rsid w:val="00887A62"/>
    <w:rsid w:val="00891DFA"/>
    <w:rsid w:val="00895DDB"/>
    <w:rsid w:val="008A05B1"/>
    <w:rsid w:val="008A0814"/>
    <w:rsid w:val="008A2E7C"/>
    <w:rsid w:val="008A4EEB"/>
    <w:rsid w:val="008B2AC1"/>
    <w:rsid w:val="008B487A"/>
    <w:rsid w:val="008C0508"/>
    <w:rsid w:val="008C2BE6"/>
    <w:rsid w:val="008C4FF4"/>
    <w:rsid w:val="008D4858"/>
    <w:rsid w:val="008D4DA6"/>
    <w:rsid w:val="008E1819"/>
    <w:rsid w:val="008E416C"/>
    <w:rsid w:val="008E688F"/>
    <w:rsid w:val="008F2F0F"/>
    <w:rsid w:val="008F57CA"/>
    <w:rsid w:val="008F77A4"/>
    <w:rsid w:val="0090214F"/>
    <w:rsid w:val="00905F7B"/>
    <w:rsid w:val="009074B9"/>
    <w:rsid w:val="00912921"/>
    <w:rsid w:val="009158BE"/>
    <w:rsid w:val="00916D51"/>
    <w:rsid w:val="0092699C"/>
    <w:rsid w:val="009310E2"/>
    <w:rsid w:val="0093343C"/>
    <w:rsid w:val="00933AED"/>
    <w:rsid w:val="0093428B"/>
    <w:rsid w:val="00934F1F"/>
    <w:rsid w:val="009370D5"/>
    <w:rsid w:val="009449D1"/>
    <w:rsid w:val="00950FBE"/>
    <w:rsid w:val="0095714D"/>
    <w:rsid w:val="00960FA2"/>
    <w:rsid w:val="009625EF"/>
    <w:rsid w:val="00963D9A"/>
    <w:rsid w:val="00964183"/>
    <w:rsid w:val="0096674A"/>
    <w:rsid w:val="009669DC"/>
    <w:rsid w:val="00975653"/>
    <w:rsid w:val="00976E62"/>
    <w:rsid w:val="00980558"/>
    <w:rsid w:val="009857B9"/>
    <w:rsid w:val="00986589"/>
    <w:rsid w:val="00995018"/>
    <w:rsid w:val="00995843"/>
    <w:rsid w:val="00995F7E"/>
    <w:rsid w:val="00996CC1"/>
    <w:rsid w:val="009A00A5"/>
    <w:rsid w:val="009C104D"/>
    <w:rsid w:val="009C27D8"/>
    <w:rsid w:val="009C6072"/>
    <w:rsid w:val="009C61B9"/>
    <w:rsid w:val="009C71BC"/>
    <w:rsid w:val="009C7AE6"/>
    <w:rsid w:val="009D39E7"/>
    <w:rsid w:val="009D57F4"/>
    <w:rsid w:val="009E19C6"/>
    <w:rsid w:val="009E65F5"/>
    <w:rsid w:val="009F5115"/>
    <w:rsid w:val="009F7D61"/>
    <w:rsid w:val="00A00707"/>
    <w:rsid w:val="00A01C19"/>
    <w:rsid w:val="00A102D9"/>
    <w:rsid w:val="00A11D49"/>
    <w:rsid w:val="00A13845"/>
    <w:rsid w:val="00A27048"/>
    <w:rsid w:val="00A46F9E"/>
    <w:rsid w:val="00A50F9D"/>
    <w:rsid w:val="00A523CE"/>
    <w:rsid w:val="00A5330B"/>
    <w:rsid w:val="00A56CE1"/>
    <w:rsid w:val="00A62940"/>
    <w:rsid w:val="00A63080"/>
    <w:rsid w:val="00A64EDB"/>
    <w:rsid w:val="00A65758"/>
    <w:rsid w:val="00A74634"/>
    <w:rsid w:val="00A75208"/>
    <w:rsid w:val="00A757C4"/>
    <w:rsid w:val="00A91137"/>
    <w:rsid w:val="00A91C50"/>
    <w:rsid w:val="00AA1954"/>
    <w:rsid w:val="00AA4E63"/>
    <w:rsid w:val="00AB20B2"/>
    <w:rsid w:val="00AB3A8E"/>
    <w:rsid w:val="00AB5F77"/>
    <w:rsid w:val="00AB6220"/>
    <w:rsid w:val="00AC2FAE"/>
    <w:rsid w:val="00AC5F69"/>
    <w:rsid w:val="00AC6D9B"/>
    <w:rsid w:val="00AD131E"/>
    <w:rsid w:val="00AD2076"/>
    <w:rsid w:val="00AD770C"/>
    <w:rsid w:val="00AE084C"/>
    <w:rsid w:val="00AE23EF"/>
    <w:rsid w:val="00AE40C0"/>
    <w:rsid w:val="00B02DCB"/>
    <w:rsid w:val="00B0561D"/>
    <w:rsid w:val="00B05CE3"/>
    <w:rsid w:val="00B1346E"/>
    <w:rsid w:val="00B150BC"/>
    <w:rsid w:val="00B3054C"/>
    <w:rsid w:val="00B35E41"/>
    <w:rsid w:val="00B41A0C"/>
    <w:rsid w:val="00B422ED"/>
    <w:rsid w:val="00B42B1D"/>
    <w:rsid w:val="00B42FAE"/>
    <w:rsid w:val="00B444EA"/>
    <w:rsid w:val="00B53E4A"/>
    <w:rsid w:val="00B55D47"/>
    <w:rsid w:val="00B64EF3"/>
    <w:rsid w:val="00B65913"/>
    <w:rsid w:val="00B745BF"/>
    <w:rsid w:val="00B76BC4"/>
    <w:rsid w:val="00B87926"/>
    <w:rsid w:val="00BA66D6"/>
    <w:rsid w:val="00BB31AC"/>
    <w:rsid w:val="00BD48D5"/>
    <w:rsid w:val="00BF37FA"/>
    <w:rsid w:val="00BF58D0"/>
    <w:rsid w:val="00BF6D91"/>
    <w:rsid w:val="00BF7704"/>
    <w:rsid w:val="00C01CFD"/>
    <w:rsid w:val="00C024BA"/>
    <w:rsid w:val="00C02889"/>
    <w:rsid w:val="00C02CE3"/>
    <w:rsid w:val="00C035EC"/>
    <w:rsid w:val="00C21E04"/>
    <w:rsid w:val="00C26FCC"/>
    <w:rsid w:val="00C27660"/>
    <w:rsid w:val="00C309E6"/>
    <w:rsid w:val="00C33EFF"/>
    <w:rsid w:val="00C40636"/>
    <w:rsid w:val="00C416A9"/>
    <w:rsid w:val="00C41B88"/>
    <w:rsid w:val="00C43C67"/>
    <w:rsid w:val="00C47169"/>
    <w:rsid w:val="00C5208C"/>
    <w:rsid w:val="00C52D8E"/>
    <w:rsid w:val="00C53D6B"/>
    <w:rsid w:val="00C551CB"/>
    <w:rsid w:val="00C64E7F"/>
    <w:rsid w:val="00C673BF"/>
    <w:rsid w:val="00C744D1"/>
    <w:rsid w:val="00C7503E"/>
    <w:rsid w:val="00C7733C"/>
    <w:rsid w:val="00C87A9A"/>
    <w:rsid w:val="00C940C0"/>
    <w:rsid w:val="00CA3182"/>
    <w:rsid w:val="00CC006A"/>
    <w:rsid w:val="00CC0C7C"/>
    <w:rsid w:val="00CE00A0"/>
    <w:rsid w:val="00CE0B1F"/>
    <w:rsid w:val="00CE4C7B"/>
    <w:rsid w:val="00CF0B2C"/>
    <w:rsid w:val="00CF3951"/>
    <w:rsid w:val="00CF5346"/>
    <w:rsid w:val="00CF74B2"/>
    <w:rsid w:val="00D012E9"/>
    <w:rsid w:val="00D07E16"/>
    <w:rsid w:val="00D122C9"/>
    <w:rsid w:val="00D12853"/>
    <w:rsid w:val="00D1462B"/>
    <w:rsid w:val="00D15303"/>
    <w:rsid w:val="00D159AE"/>
    <w:rsid w:val="00D26835"/>
    <w:rsid w:val="00D312B1"/>
    <w:rsid w:val="00D35681"/>
    <w:rsid w:val="00D36F29"/>
    <w:rsid w:val="00D37168"/>
    <w:rsid w:val="00D43FB3"/>
    <w:rsid w:val="00D44438"/>
    <w:rsid w:val="00D44B54"/>
    <w:rsid w:val="00D5122A"/>
    <w:rsid w:val="00D6277B"/>
    <w:rsid w:val="00D7005E"/>
    <w:rsid w:val="00D72B18"/>
    <w:rsid w:val="00D73E9A"/>
    <w:rsid w:val="00D76812"/>
    <w:rsid w:val="00D802FA"/>
    <w:rsid w:val="00D80F22"/>
    <w:rsid w:val="00D81598"/>
    <w:rsid w:val="00D82493"/>
    <w:rsid w:val="00D8494B"/>
    <w:rsid w:val="00D84EA0"/>
    <w:rsid w:val="00D91A20"/>
    <w:rsid w:val="00D94D8B"/>
    <w:rsid w:val="00D96E39"/>
    <w:rsid w:val="00DA0761"/>
    <w:rsid w:val="00DA2543"/>
    <w:rsid w:val="00DA46DB"/>
    <w:rsid w:val="00DB2F21"/>
    <w:rsid w:val="00DB7B82"/>
    <w:rsid w:val="00DC310E"/>
    <w:rsid w:val="00DE2E11"/>
    <w:rsid w:val="00E02004"/>
    <w:rsid w:val="00E0419C"/>
    <w:rsid w:val="00E04CFC"/>
    <w:rsid w:val="00E05BE1"/>
    <w:rsid w:val="00E07170"/>
    <w:rsid w:val="00E1365E"/>
    <w:rsid w:val="00E14436"/>
    <w:rsid w:val="00E21937"/>
    <w:rsid w:val="00E26968"/>
    <w:rsid w:val="00E31588"/>
    <w:rsid w:val="00E35635"/>
    <w:rsid w:val="00E35733"/>
    <w:rsid w:val="00E443C6"/>
    <w:rsid w:val="00E5330C"/>
    <w:rsid w:val="00E563D1"/>
    <w:rsid w:val="00E663B2"/>
    <w:rsid w:val="00E81D6F"/>
    <w:rsid w:val="00E8344C"/>
    <w:rsid w:val="00E850D2"/>
    <w:rsid w:val="00E8758C"/>
    <w:rsid w:val="00E917FD"/>
    <w:rsid w:val="00E9611A"/>
    <w:rsid w:val="00EA06CE"/>
    <w:rsid w:val="00EA1A7F"/>
    <w:rsid w:val="00EA33E1"/>
    <w:rsid w:val="00EA77FC"/>
    <w:rsid w:val="00EB5CCC"/>
    <w:rsid w:val="00EB77AE"/>
    <w:rsid w:val="00EC54F6"/>
    <w:rsid w:val="00ED00B0"/>
    <w:rsid w:val="00EE13D7"/>
    <w:rsid w:val="00EE1579"/>
    <w:rsid w:val="00EE5AA9"/>
    <w:rsid w:val="00EE6B4F"/>
    <w:rsid w:val="00F2043B"/>
    <w:rsid w:val="00F248AB"/>
    <w:rsid w:val="00F33524"/>
    <w:rsid w:val="00F370A1"/>
    <w:rsid w:val="00F37D12"/>
    <w:rsid w:val="00F41678"/>
    <w:rsid w:val="00F41D29"/>
    <w:rsid w:val="00F53F7E"/>
    <w:rsid w:val="00F5779D"/>
    <w:rsid w:val="00F57E7C"/>
    <w:rsid w:val="00F61C95"/>
    <w:rsid w:val="00F6428A"/>
    <w:rsid w:val="00F84777"/>
    <w:rsid w:val="00F9470E"/>
    <w:rsid w:val="00FA1B58"/>
    <w:rsid w:val="00FA3257"/>
    <w:rsid w:val="00FA5435"/>
    <w:rsid w:val="00FA719D"/>
    <w:rsid w:val="00FA77FD"/>
    <w:rsid w:val="00FB359E"/>
    <w:rsid w:val="00FB60BE"/>
    <w:rsid w:val="00FC0BBB"/>
    <w:rsid w:val="00FD1C7F"/>
    <w:rsid w:val="00FD2CE1"/>
    <w:rsid w:val="00FD5A99"/>
    <w:rsid w:val="00FE0802"/>
    <w:rsid w:val="00FE43D3"/>
    <w:rsid w:val="00FE7286"/>
    <w:rsid w:val="00FF0339"/>
    <w:rsid w:val="00FF3B35"/>
    <w:rsid w:val="00FF4567"/>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styleId="FollowedHyperlink">
    <w:name w:val="FollowedHyperlink"/>
    <w:basedOn w:val="DefaultParagraphFont"/>
    <w:uiPriority w:val="99"/>
    <w:semiHidden/>
    <w:unhideWhenUsed/>
    <w:rsid w:val="00A65758"/>
    <w:rPr>
      <w:color w:val="A8B818" w:themeColor="followedHyperlink"/>
      <w:u w:val="single"/>
    </w:rPr>
  </w:style>
  <w:style w:type="character" w:customStyle="1" w:styleId="il">
    <w:name w:val="il"/>
    <w:basedOn w:val="DefaultParagraphFont"/>
    <w:rsid w:val="004C16AD"/>
  </w:style>
  <w:style w:type="character" w:customStyle="1" w:styleId="apple-converted-space">
    <w:name w:val="apple-converted-space"/>
    <w:basedOn w:val="DefaultParagraphFont"/>
    <w:rsid w:val="004C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484126285">
      <w:bodyDiv w:val="1"/>
      <w:marLeft w:val="0"/>
      <w:marRight w:val="0"/>
      <w:marTop w:val="0"/>
      <w:marBottom w:val="0"/>
      <w:divBdr>
        <w:top w:val="none" w:sz="0" w:space="0" w:color="auto"/>
        <w:left w:val="none" w:sz="0" w:space="0" w:color="auto"/>
        <w:bottom w:val="none" w:sz="0" w:space="0" w:color="auto"/>
        <w:right w:val="none" w:sz="0" w:space="0" w:color="auto"/>
      </w:divBdr>
    </w:div>
    <w:div w:id="728115810">
      <w:bodyDiv w:val="1"/>
      <w:marLeft w:val="0"/>
      <w:marRight w:val="0"/>
      <w:marTop w:val="0"/>
      <w:marBottom w:val="0"/>
      <w:divBdr>
        <w:top w:val="none" w:sz="0" w:space="0" w:color="auto"/>
        <w:left w:val="none" w:sz="0" w:space="0" w:color="auto"/>
        <w:bottom w:val="none" w:sz="0" w:space="0" w:color="auto"/>
        <w:right w:val="none" w:sz="0" w:space="0" w:color="auto"/>
      </w:divBdr>
    </w:div>
    <w:div w:id="768231299">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53437426">
      <w:bodyDiv w:val="1"/>
      <w:marLeft w:val="0"/>
      <w:marRight w:val="0"/>
      <w:marTop w:val="0"/>
      <w:marBottom w:val="0"/>
      <w:divBdr>
        <w:top w:val="none" w:sz="0" w:space="0" w:color="auto"/>
        <w:left w:val="none" w:sz="0" w:space="0" w:color="auto"/>
        <w:bottom w:val="none" w:sz="0" w:space="0" w:color="auto"/>
        <w:right w:val="none" w:sz="0" w:space="0" w:color="auto"/>
      </w:divBdr>
    </w:div>
    <w:div w:id="1009679265">
      <w:bodyDiv w:val="1"/>
      <w:marLeft w:val="0"/>
      <w:marRight w:val="0"/>
      <w:marTop w:val="0"/>
      <w:marBottom w:val="0"/>
      <w:divBdr>
        <w:top w:val="none" w:sz="0" w:space="0" w:color="auto"/>
        <w:left w:val="none" w:sz="0" w:space="0" w:color="auto"/>
        <w:bottom w:val="none" w:sz="0" w:space="0" w:color="auto"/>
        <w:right w:val="none" w:sz="0" w:space="0" w:color="auto"/>
      </w:divBdr>
    </w:div>
    <w:div w:id="1155414181">
      <w:bodyDiv w:val="1"/>
      <w:marLeft w:val="0"/>
      <w:marRight w:val="0"/>
      <w:marTop w:val="0"/>
      <w:marBottom w:val="0"/>
      <w:divBdr>
        <w:top w:val="none" w:sz="0" w:space="0" w:color="auto"/>
        <w:left w:val="none" w:sz="0" w:space="0" w:color="auto"/>
        <w:bottom w:val="none" w:sz="0" w:space="0" w:color="auto"/>
        <w:right w:val="none" w:sz="0" w:space="0" w:color="auto"/>
      </w:divBdr>
    </w:div>
    <w:div w:id="117140797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46488270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1EF4-0DDE-49E7-B7EA-3DA64576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Margaret Bdzil</cp:lastModifiedBy>
  <cp:revision>2</cp:revision>
  <dcterms:created xsi:type="dcterms:W3CDTF">2019-04-09T20:44:00Z</dcterms:created>
  <dcterms:modified xsi:type="dcterms:W3CDTF">2019-04-09T20:44:00Z</dcterms:modified>
</cp:coreProperties>
</file>